
<file path=[Content_Types].xml><?xml version="1.0" encoding="utf-8"?>
<Types xmlns="http://schemas.openxmlformats.org/package/2006/content-types">
  <Override PartName="/word/media/image4.png" ContentType="image/png"/>
  <Override PartName="/word/media/image3.png" ContentType="image/pn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АННОТАЦИЯ</w:t>
      </w:r>
    </w:p>
    <w:p>
      <w:pPr>
        <w:pStyle w:val="style0"/>
        <w:jc w:val="center"/>
      </w:pPr>
      <w:r>
        <w:rPr>
          <w:sz w:val="26"/>
          <w:b/>
          <w:szCs w:val="26"/>
          <w:rFonts w:ascii="Times New Roman" w:cs="Times New Roman" w:hAnsi="Times New Roman"/>
        </w:rPr>
        <w:t>ДОПОЛНИТЕЛЬНАЯ ПРЕДПРОФЕССИОНАЛЬНАЯ ОБЩЕОБРАЗОВАТЕЛЬНАЯ ПРОГРАММА В ОБЛАСТИ МУЗЫКАЛЬНОГО ИСКУССТВА «СТРУННЫЕ ИНСТРУМЕНТЫ»</w:t>
      </w:r>
    </w:p>
    <w:p>
      <w:pPr>
        <w:pStyle w:val="style0"/>
        <w:jc w:val="center"/>
        <w:spacing w:line="100" w:lineRule="atLeast"/>
      </w:pPr>
      <w:r>
        <w:rPr>
          <w:sz w:val="26"/>
          <w:b/>
          <w:szCs w:val="26"/>
          <w:rFonts w:ascii="Times New Roman" w:cs="Times New Roman" w:hAnsi="Times New Roman"/>
        </w:rPr>
        <w:t>Предметная область</w:t>
      </w:r>
    </w:p>
    <w:p>
      <w:pPr>
        <w:pStyle w:val="style0"/>
        <w:jc w:val="center"/>
        <w:spacing w:line="100" w:lineRule="atLeast"/>
      </w:pPr>
      <w:r>
        <w:rPr>
          <w:sz w:val="26"/>
          <w:b/>
          <w:szCs w:val="26"/>
          <w:rFonts w:ascii="Times New Roman" w:cs="Times New Roman" w:hAnsi="Times New Roman"/>
        </w:rPr>
        <w:t>ПО.01. МУЗЫКАЛЬНОЕ ИСПОЛНИТЕЛЬСТВО</w:t>
      </w:r>
    </w:p>
    <w:p>
      <w:pPr>
        <w:pStyle w:val="style0"/>
        <w:jc w:val="center"/>
        <w:spacing w:line="100" w:lineRule="atLeast"/>
      </w:pPr>
      <w:r>
        <w:rPr>
          <w:sz w:val="26"/>
          <w:b/>
          <w:szCs w:val="26"/>
          <w:rFonts w:ascii="Times New Roman" w:cs="Times New Roman" w:hAnsi="Times New Roman"/>
        </w:rPr>
        <w:t xml:space="preserve">программа по учебному предмету </w:t>
      </w:r>
    </w:p>
    <w:p>
      <w:pPr>
        <w:pStyle w:val="style0"/>
        <w:jc w:val="center"/>
        <w:spacing w:line="100" w:lineRule="atLeast"/>
      </w:pPr>
      <w:r>
        <w:rPr>
          <w:sz w:val="26"/>
          <w:b/>
          <w:szCs w:val="26"/>
          <w:rFonts w:ascii="Times New Roman" w:cs="Times New Roman" w:hAnsi="Times New Roman"/>
        </w:rPr>
        <w:t xml:space="preserve">ПО.01.УП.02.АНСАМБЛЬ </w:t>
      </w:r>
    </w:p>
    <w:p>
      <w:pPr>
        <w:pStyle w:val="style0"/>
        <w:jc w:val="center"/>
        <w:spacing w:line="100" w:lineRule="atLeast"/>
      </w:pPr>
      <w:r>
        <w:rPr/>
      </w:r>
    </w:p>
    <w:p>
      <w:pPr>
        <w:pStyle w:val="style41"/>
      </w:pPr>
      <w:r>
        <w:rPr>
          <w:sz w:val="28"/>
          <w:szCs w:val="28"/>
          <w:rFonts w:ascii="Times New Roman" w:hAnsi="Times New Roman"/>
        </w:rPr>
        <w:t>Разработчик – преподаватель по классу скрипки Боброва С.Н.</w:t>
      </w:r>
    </w:p>
    <w:p>
      <w:pPr>
        <w:pStyle w:val="style41"/>
        <w:jc w:val="both"/>
      </w:pPr>
      <w:r>
        <w:rPr>
          <w:sz w:val="28"/>
          <w:szCs w:val="28"/>
          <w:rFonts w:ascii="Times New Roman" w:hAnsi="Times New Roman"/>
        </w:rPr>
        <w:tab/>
        <w:t>Программа по учебному предмету « Ансамбль» является компонентом дополнительной предпрофессиональной общеобразовательной программы в области искусств «Струнные инструменты» и направлена на развитие личности, музыкально –творческих способностей учащегося, приобретение умений и навыков в области ансамблевого исполнительства ,опыта самостоятельной деятельности, успешной социализации в обществе.</w:t>
      </w:r>
    </w:p>
    <w:p>
      <w:pPr>
        <w:pStyle w:val="style41"/>
        <w:jc w:val="both"/>
      </w:pPr>
      <w:r>
        <w:rPr>
          <w:sz w:val="28"/>
          <w:szCs w:val="28"/>
          <w:rFonts w:ascii="Times New Roman" w:hAnsi="Times New Roman"/>
        </w:rPr>
        <w:tab/>
        <w:t>В программе обозначен срок реализации учебного предмета «Ансамбль» для детей, поступивших в учебное заведение, указан объем учебного времени на реализацию учебного предмета.</w:t>
      </w:r>
    </w:p>
    <w:p>
      <w:pPr>
        <w:pStyle w:val="style41"/>
        <w:jc w:val="both"/>
      </w:pPr>
      <w:r>
        <w:rPr>
          <w:sz w:val="28"/>
          <w:szCs w:val="28"/>
          <w:rFonts w:ascii="Times New Roman" w:hAnsi="Times New Roman"/>
        </w:rPr>
        <w:tab/>
        <w:t>Данная программа дает убедительные рекомендации преподавателям на разных этапах работы с учеником, ставит своей целью развитие музыкально-творческих способностей учащегося на основе приобретенных им знаний, умений и навыков в области ансамблевого исполнительства, показывает неразрывную связь с учебным предметом «Специальность».</w:t>
      </w:r>
    </w:p>
    <w:p>
      <w:pPr>
        <w:pStyle w:val="style41"/>
        <w:jc w:val="both"/>
      </w:pPr>
      <w:r>
        <w:rPr>
          <w:sz w:val="28"/>
          <w:szCs w:val="28"/>
          <w:rFonts w:ascii="Times New Roman" w:hAnsi="Times New Roman"/>
        </w:rPr>
        <w:tab/>
        <w:t>Программа содержит необходимые для организации занятий параметры:</w:t>
      </w:r>
    </w:p>
    <w:p>
      <w:pPr>
        <w:pStyle w:val="style41"/>
        <w:jc w:val="both"/>
      </w:pPr>
      <w:r>
        <w:rPr>
          <w:sz w:val="28"/>
          <w:szCs w:val="28"/>
          <w:rFonts w:ascii="Times New Roman" w:hAnsi="Times New Roman"/>
        </w:rPr>
        <w:t>- сведения о затратах учебного времени, предусмотренного на освоение предмета;</w:t>
      </w:r>
    </w:p>
    <w:p>
      <w:pPr>
        <w:pStyle w:val="style41"/>
        <w:jc w:val="both"/>
      </w:pPr>
      <w:r>
        <w:rPr>
          <w:sz w:val="28"/>
          <w:szCs w:val="28"/>
          <w:rFonts w:ascii="Times New Roman" w:hAnsi="Times New Roman"/>
        </w:rPr>
        <w:t>- распределение учебного материала по годам обучения; - требования к уровню подготовки обучающихся;</w:t>
      </w:r>
    </w:p>
    <w:p>
      <w:pPr>
        <w:pStyle w:val="style41"/>
        <w:jc w:val="both"/>
      </w:pPr>
      <w:r>
        <w:rPr>
          <w:sz w:val="28"/>
          <w:szCs w:val="28"/>
          <w:rFonts w:ascii="Times New Roman" w:hAnsi="Times New Roman"/>
        </w:rPr>
        <w:t>- формы и методы контроля, система оценок;</w:t>
      </w:r>
    </w:p>
    <w:p>
      <w:pPr>
        <w:pStyle w:val="style41"/>
        <w:jc w:val="both"/>
      </w:pPr>
      <w:r>
        <w:rPr>
          <w:sz w:val="28"/>
          <w:szCs w:val="28"/>
          <w:rFonts w:ascii="Times New Roman" w:hAnsi="Times New Roman"/>
        </w:rPr>
        <w:t>- методические рекомендации; - списки рекомендуемой нотной и методической литературы.</w:t>
      </w:r>
    </w:p>
    <w:p>
      <w:pPr>
        <w:pStyle w:val="style41"/>
        <w:jc w:val="both"/>
      </w:pPr>
      <w:r>
        <w:rPr>
          <w:sz w:val="28"/>
          <w:szCs w:val="28"/>
          <w:rFonts w:ascii="Times New Roman" w:hAnsi="Times New Roman"/>
        </w:rPr>
        <w:t>Данная программа (составитель Боброва С.Н.) учебного предмета ПО.01.УП.02.Ансамбль дополнительной предпрофессиональной общеобразовательной программы в области музыкального искусства «Струнные инструменты» может быть рекомендована для реализации в учебном процессе Детской музыкальной школы.</w:t>
      </w:r>
    </w:p>
    <w:p>
      <w:pPr>
        <w:pStyle w:val="style0"/>
        <w:jc w:val="center"/>
      </w:pPr>
      <w:r>
        <w:rPr/>
        <w:drawing>
          <wp:inline distB="0" distL="0" distR="0" distT="0">
            <wp:extent cx="5940425" cy="81762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center"/>
      </w:pPr>
      <w:r>
        <w:rPr/>
        <w:drawing>
          <wp:inline distB="0" distL="0" distR="0" distT="0">
            <wp:extent cx="5940425" cy="81762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sz w:val="32"/>
          <w:szCs w:val="32"/>
          <w:rFonts w:ascii="Times New Roman" w:cs="Times New Roman" w:hAnsi="Times New Roman"/>
        </w:rPr>
        <w:t xml:space="preserve">МБОУ ДОД г. о. Самара «Детская музыкальная школа №12 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bookmarkStart w:id="0" w:name="__DdeLink__1468_883981784"/>
      <w:bookmarkEnd w:id="0"/>
      <w:r>
        <w:rPr>
          <w:sz w:val="28"/>
          <w:b/>
          <w:szCs w:val="28"/>
          <w:rFonts w:ascii="Times New Roman" w:cs="Times New Roman" w:hAnsi="Times New Roman"/>
        </w:rPr>
        <w:t xml:space="preserve">ДОПОЛНИТЕЛЬНАЯ ПРЕДПРОФЕССИОНАЛЬНАЯ ОБЩЕОБРАЗОВАТЕЛЬНАЯ ПРОГРАММА В ОБЛАСТИ </w:t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МУЗЫКАЛЬНОГО ИСКУССТВА «СТРУННЫЕ ИНСТРУМЕНТЫ»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Предметная область</w:t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ПО.01. МУЗЫКАЛЬНОЕ ИСПОЛНИТЕЛЬСТВО</w:t>
      </w:r>
    </w:p>
    <w:p>
      <w:pPr>
        <w:pStyle w:val="style0"/>
        <w:jc w:val="center"/>
      </w:pPr>
      <w:r>
        <w:rPr>
          <w:sz w:val="36"/>
          <w:b/>
          <w:szCs w:val="36"/>
          <w:rFonts w:ascii="Times New Roman" w:cs="Times New Roman" w:hAnsi="Times New Roman"/>
        </w:rPr>
        <w:t xml:space="preserve">программа по учебному предмету </w:t>
      </w:r>
    </w:p>
    <w:p>
      <w:pPr>
        <w:pStyle w:val="style0"/>
        <w:jc w:val="center"/>
      </w:pPr>
      <w:r>
        <w:rPr>
          <w:sz w:val="36"/>
          <w:b/>
          <w:szCs w:val="36"/>
          <w:rFonts w:ascii="Times New Roman" w:cs="Times New Roman" w:hAnsi="Times New Roman"/>
        </w:rPr>
        <w:t xml:space="preserve">ПО.01.УП.02.АНСАМБЛЬ </w:t>
      </w:r>
    </w:p>
    <w:p>
      <w:pPr>
        <w:pStyle w:val="style0"/>
      </w:pPr>
      <w:bookmarkStart w:id="1" w:name="__DdeLink__1468_8839817841"/>
      <w:bookmarkStart w:id="2" w:name="__DdeLink__1468_8839817841"/>
      <w:bookmarkEnd w:id="2"/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jc w:val="right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Самара 2013 год.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Структура программы учебного предмета</w:t>
      </w:r>
    </w:p>
    <w:p>
      <w:pPr>
        <w:pStyle w:val="style0"/>
      </w:pPr>
      <w:r>
        <w:rPr/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  <w:lang w:val="en-US"/>
        </w:rPr>
        <w:t>I</w:t>
      </w:r>
      <w:r>
        <w:rPr>
          <w:sz w:val="28"/>
          <w:b/>
          <w:szCs w:val="28"/>
          <w:rFonts w:ascii="Times New Roman" w:cs="Times New Roman" w:hAnsi="Times New Roman"/>
        </w:rPr>
        <w:t>.</w:t>
        <w:tab/>
        <w:t>Пояснительная записка</w:t>
        <w:tab/>
        <w:tab/>
        <w:tab/>
        <w:tab/>
        <w:tab/>
        <w:tab/>
        <w:tab/>
        <w:tab/>
      </w:r>
    </w:p>
    <w:p>
      <w:pPr>
        <w:pStyle w:val="style0"/>
      </w:pPr>
      <w:r>
        <w:rPr>
          <w:sz w:val="28"/>
          <w:i/>
          <w:szCs w:val="28"/>
          <w:rFonts w:ascii="Times New Roman" w:cs="Times New Roman" w:hAnsi="Times New Roman"/>
        </w:rPr>
        <w:tab/>
      </w:r>
      <w:r>
        <w:rPr>
          <w:i/>
          <w:rFonts w:ascii="Times New Roman" w:cs="Times New Roman" w:hAnsi="Times New Roman"/>
        </w:rPr>
        <w:t>- Характеристика учебного предмета, его место и роль в образовательном процессе;</w:t>
      </w:r>
    </w:p>
    <w:p>
      <w:pPr>
        <w:pStyle w:val="style0"/>
      </w:pPr>
      <w:r>
        <w:rPr>
          <w:i/>
          <w:rFonts w:ascii="Times New Roman" w:cs="Times New Roman" w:hAnsi="Times New Roman"/>
        </w:rPr>
        <w:tab/>
        <w:t>- Срок реализации учебного предмета;</w:t>
      </w:r>
    </w:p>
    <w:p>
      <w:pPr>
        <w:pStyle w:val="style0"/>
      </w:pPr>
      <w:r>
        <w:rPr>
          <w:i/>
          <w:rFonts w:ascii="Times New Roman" w:cs="Times New Roman" w:hAnsi="Times New Roman"/>
        </w:rPr>
        <w:tab/>
        <w:t>- Объем учебного времени, предусмотренный учебным планом образовательного</w:t>
      </w:r>
    </w:p>
    <w:p>
      <w:pPr>
        <w:pStyle w:val="style0"/>
        <w:ind w:hanging="0" w:left="708" w:right="0"/>
      </w:pPr>
      <w:r>
        <w:rPr>
          <w:i/>
          <w:rFonts w:ascii="Times New Roman" w:cs="Times New Roman" w:hAnsi="Times New Roman"/>
        </w:rPr>
        <w:t xml:space="preserve">   </w:t>
      </w:r>
      <w:r>
        <w:rPr>
          <w:i/>
          <w:rFonts w:ascii="Times New Roman" w:cs="Times New Roman" w:hAnsi="Times New Roman"/>
        </w:rPr>
        <w:t>учреждения на реализацию учебного предмета;</w:t>
      </w:r>
    </w:p>
    <w:p>
      <w:pPr>
        <w:pStyle w:val="style0"/>
      </w:pPr>
      <w:r>
        <w:rPr>
          <w:i/>
          <w:rFonts w:ascii="Times New Roman" w:cs="Times New Roman" w:hAnsi="Times New Roman"/>
        </w:rPr>
        <w:tab/>
        <w:t>- Форма проведения учебных аудиторных занятий;</w:t>
      </w:r>
    </w:p>
    <w:p>
      <w:pPr>
        <w:pStyle w:val="style0"/>
      </w:pPr>
      <w:r>
        <w:rPr>
          <w:i/>
          <w:rFonts w:ascii="Times New Roman" w:cs="Times New Roman" w:hAnsi="Times New Roman"/>
        </w:rPr>
        <w:tab/>
        <w:t>- Цель и задачи учебного предмета;</w:t>
      </w:r>
    </w:p>
    <w:p>
      <w:pPr>
        <w:pStyle w:val="style0"/>
      </w:pPr>
      <w:r>
        <w:rPr>
          <w:i/>
          <w:rFonts w:ascii="Times New Roman" w:cs="Times New Roman" w:hAnsi="Times New Roman"/>
        </w:rPr>
        <w:tab/>
        <w:t>- Обоснование структуры программы учебного предмета;</w:t>
      </w:r>
    </w:p>
    <w:p>
      <w:pPr>
        <w:pStyle w:val="style0"/>
        <w:spacing w:after="120" w:before="0"/>
      </w:pPr>
      <w:r>
        <w:rPr>
          <w:i/>
          <w:rFonts w:ascii="Times New Roman" w:cs="Times New Roman" w:hAnsi="Times New Roman"/>
        </w:rPr>
        <w:tab/>
        <w:t xml:space="preserve">- Методы обучения; </w:t>
      </w:r>
    </w:p>
    <w:p>
      <w:pPr>
        <w:pStyle w:val="style0"/>
        <w:spacing w:after="120" w:before="0"/>
      </w:pPr>
      <w:r>
        <w:rPr>
          <w:i/>
          <w:rFonts w:ascii="Times New Roman" w:cs="Times New Roman" w:hAnsi="Times New Roman"/>
        </w:rPr>
        <w:tab/>
        <w:t>- Описание материально-технических условий реализации учебного предмета;</w:t>
      </w:r>
    </w:p>
    <w:p>
      <w:pPr>
        <w:pStyle w:val="style0"/>
        <w:spacing w:after="120" w:before="0"/>
      </w:pPr>
      <w:r>
        <w:rPr/>
      </w:r>
    </w:p>
    <w:p>
      <w:pPr>
        <w:pStyle w:val="style0"/>
        <w:spacing w:after="120" w:before="0"/>
      </w:pPr>
      <w:r>
        <w:rPr>
          <w:sz w:val="28"/>
          <w:b/>
          <w:szCs w:val="28"/>
          <w:rFonts w:ascii="Times New Roman" w:cs="Times New Roman" w:hAnsi="Times New Roman"/>
          <w:lang w:val="en-US"/>
        </w:rPr>
        <w:t>II</w:t>
      </w:r>
      <w:r>
        <w:rPr>
          <w:sz w:val="28"/>
          <w:b/>
          <w:szCs w:val="28"/>
          <w:rFonts w:ascii="Times New Roman" w:cs="Times New Roman" w:hAnsi="Times New Roman"/>
        </w:rPr>
        <w:t>.</w:t>
        <w:tab/>
        <w:t>Содержание учебного предмета</w:t>
        <w:tab/>
        <w:tab/>
        <w:tab/>
        <w:tab/>
        <w:tab/>
        <w:tab/>
        <w:tab/>
      </w:r>
      <w:r>
        <w:rPr>
          <w:sz w:val="28"/>
          <w:szCs w:val="28"/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 xml:space="preserve">- </w:t>
        <w:tab/>
      </w:r>
      <w:r>
        <w:rPr>
          <w:i/>
          <w:rFonts w:ascii="Times New Roman" w:cs="Times New Roman" w:hAnsi="Times New Roman"/>
        </w:rPr>
        <w:t>- Сведения о затратах учебного времени;</w:t>
      </w:r>
    </w:p>
    <w:p>
      <w:pPr>
        <w:pStyle w:val="style0"/>
      </w:pPr>
      <w:r>
        <w:rPr>
          <w:i/>
          <w:rFonts w:ascii="Times New Roman" w:cs="Times New Roman" w:hAnsi="Times New Roman"/>
        </w:rPr>
        <w:tab/>
        <w:t xml:space="preserve">- </w:t>
      </w:r>
      <w:r>
        <w:rPr>
          <w:i/>
          <w:bCs/>
          <w:rFonts w:ascii="Times New Roman" w:cs="Times New Roman" w:hAnsi="Times New Roman"/>
        </w:rPr>
        <w:t>Годовые требования по классам;</w:t>
      </w:r>
    </w:p>
    <w:p>
      <w:pPr>
        <w:pStyle w:val="style0"/>
        <w:spacing w:after="200" w:before="28"/>
      </w:pPr>
      <w:r>
        <w:rPr>
          <w:sz w:val="28"/>
          <w:b/>
          <w:szCs w:val="28"/>
          <w:rFonts w:ascii="Times New Roman" w:cs="Times New Roman" w:hAnsi="Times New Roman"/>
          <w:lang w:val="en-US"/>
        </w:rPr>
        <w:t>III</w:t>
      </w:r>
      <w:r>
        <w:rPr>
          <w:sz w:val="28"/>
          <w:b/>
          <w:szCs w:val="28"/>
          <w:rFonts w:ascii="Times New Roman" w:cs="Times New Roman" w:hAnsi="Times New Roman"/>
        </w:rPr>
        <w:t xml:space="preserve">. </w:t>
        <w:tab/>
        <w:t>Требования к уровню подготовки обучающихся</w:t>
        <w:tab/>
        <w:tab/>
        <w:tab/>
        <w:tab/>
      </w:r>
    </w:p>
    <w:p>
      <w:pPr>
        <w:pStyle w:val="style0"/>
        <w:spacing w:after="120" w:before="0"/>
      </w:pPr>
      <w:r>
        <w:rPr/>
      </w:r>
    </w:p>
    <w:p>
      <w:pPr>
        <w:pStyle w:val="style0"/>
        <w:spacing w:after="120" w:before="0"/>
      </w:pPr>
      <w:r>
        <w:rPr>
          <w:sz w:val="28"/>
          <w:b/>
          <w:szCs w:val="28"/>
          <w:rFonts w:ascii="Times New Roman" w:cs="Times New Roman" w:hAnsi="Times New Roman"/>
          <w:lang w:val="en-US"/>
        </w:rPr>
        <w:t>IV</w:t>
      </w:r>
      <w:r>
        <w:rPr>
          <w:sz w:val="28"/>
          <w:b/>
          <w:szCs w:val="28"/>
          <w:rFonts w:ascii="Times New Roman" w:cs="Times New Roman" w:hAnsi="Times New Roman"/>
        </w:rPr>
        <w:t xml:space="preserve">.    </w:t>
        <w:tab/>
        <w:t xml:space="preserve">Формы и методы контроля, система оценок </w:t>
        <w:tab/>
        <w:tab/>
        <w:tab/>
        <w:tab/>
        <w:tab/>
      </w:r>
    </w:p>
    <w:p>
      <w:pPr>
        <w:pStyle w:val="style0"/>
        <w:ind w:firstLine="708" w:left="0" w:right="0"/>
        <w:spacing w:after="120" w:before="0"/>
      </w:pPr>
      <w:r>
        <w:rPr>
          <w:b/>
          <w:rFonts w:ascii="Times New Roman" w:cs="Times New Roman" w:hAnsi="Times New Roman"/>
        </w:rPr>
        <w:t xml:space="preserve">- </w:t>
      </w:r>
      <w:r>
        <w:rPr>
          <w:i/>
          <w:rFonts w:ascii="Times New Roman" w:cs="Times New Roman" w:hAnsi="Times New Roman"/>
        </w:rPr>
        <w:t xml:space="preserve">Аттестация: цели, виды, форма, содержание; </w:t>
      </w:r>
    </w:p>
    <w:p>
      <w:pPr>
        <w:pStyle w:val="style0"/>
        <w:spacing w:after="120" w:before="0"/>
      </w:pPr>
      <w:r>
        <w:rPr>
          <w:i/>
          <w:rFonts w:ascii="Times New Roman" w:cs="Times New Roman" w:hAnsi="Times New Roman"/>
        </w:rPr>
        <w:tab/>
        <w:t>- Критерии оценки;</w:t>
      </w:r>
    </w:p>
    <w:p>
      <w:pPr>
        <w:pStyle w:val="style0"/>
        <w:spacing w:after="120" w:before="0"/>
      </w:pPr>
      <w:r>
        <w:rPr>
          <w:i/>
          <w:rFonts w:ascii="Times New Roman" w:cs="Times New Roman" w:hAnsi="Times New Roman"/>
        </w:rPr>
        <w:tab/>
        <w:t>- Контрольные требования на разных этапах обучения;</w:t>
      </w:r>
    </w:p>
    <w:p>
      <w:pPr>
        <w:pStyle w:val="style0"/>
        <w:spacing w:after="120" w:before="0"/>
      </w:pPr>
      <w:r>
        <w:rPr/>
      </w:r>
    </w:p>
    <w:p>
      <w:pPr>
        <w:pStyle w:val="style0"/>
        <w:spacing w:after="120" w:before="0"/>
      </w:pPr>
      <w:r>
        <w:rPr>
          <w:sz w:val="28"/>
          <w:b/>
          <w:szCs w:val="28"/>
          <w:rFonts w:ascii="Times New Roman" w:cs="Times New Roman" w:hAnsi="Times New Roman"/>
          <w:lang w:val="en-US"/>
        </w:rPr>
        <w:t>V</w:t>
      </w:r>
      <w:r>
        <w:rPr>
          <w:sz w:val="28"/>
          <w:b/>
          <w:szCs w:val="28"/>
          <w:rFonts w:ascii="Times New Roman" w:cs="Times New Roman" w:hAnsi="Times New Roman"/>
        </w:rPr>
        <w:t>.</w:t>
        <w:tab/>
        <w:t>Методическое обеспечение учебного процесса</w:t>
        <w:tab/>
        <w:tab/>
        <w:tab/>
        <w:tab/>
      </w:r>
    </w:p>
    <w:p>
      <w:pPr>
        <w:pStyle w:val="style0"/>
        <w:spacing w:after="120" w:before="0"/>
      </w:pPr>
      <w:r>
        <w:rPr>
          <w:sz w:val="28"/>
          <w:i/>
          <w:szCs w:val="28"/>
          <w:rFonts w:ascii="Times New Roman" w:cs="Times New Roman" w:hAnsi="Times New Roman"/>
        </w:rPr>
        <w:tab/>
      </w:r>
      <w:r>
        <w:rPr>
          <w:i/>
          <w:rFonts w:ascii="Times New Roman" w:cs="Times New Roman" w:hAnsi="Times New Roman"/>
        </w:rPr>
        <w:t>- Методические рекомендации педагогическим работникам;</w:t>
      </w:r>
    </w:p>
    <w:p>
      <w:pPr>
        <w:pStyle w:val="style0"/>
        <w:spacing w:after="120" w:before="0"/>
      </w:pPr>
      <w:r>
        <w:rPr>
          <w:i/>
          <w:rFonts w:ascii="Times New Roman" w:cs="Times New Roman" w:hAnsi="Times New Roman"/>
        </w:rPr>
        <w:tab/>
        <w:t>- Рекомендации по организации самостоятельной работы обучающихся;</w:t>
      </w:r>
    </w:p>
    <w:p>
      <w:pPr>
        <w:pStyle w:val="style0"/>
        <w:spacing w:after="120" w:before="0"/>
      </w:pPr>
      <w:r>
        <w:rPr/>
      </w:r>
    </w:p>
    <w:p>
      <w:pPr>
        <w:pStyle w:val="style0"/>
        <w:spacing w:after="120" w:before="0"/>
      </w:pPr>
      <w:r>
        <w:rPr>
          <w:sz w:val="28"/>
          <w:b/>
          <w:szCs w:val="28"/>
          <w:rFonts w:ascii="Times New Roman" w:cs="Times New Roman" w:hAnsi="Times New Roman"/>
          <w:lang w:val="en-US"/>
        </w:rPr>
        <w:t>VI</w:t>
      </w:r>
      <w:r>
        <w:rPr>
          <w:sz w:val="28"/>
          <w:b/>
          <w:szCs w:val="28"/>
          <w:rFonts w:ascii="Times New Roman" w:cs="Times New Roman" w:hAnsi="Times New Roman"/>
        </w:rPr>
        <w:t xml:space="preserve">.   </w:t>
        <w:tab/>
        <w:t>Списки рекомендуемой нотной и методической литературы</w:t>
        <w:tab/>
        <w:tab/>
      </w:r>
    </w:p>
    <w:p>
      <w:pPr>
        <w:pStyle w:val="style0"/>
        <w:ind w:firstLine="709" w:left="0" w:right="0"/>
        <w:spacing w:after="120" w:before="0"/>
      </w:pPr>
      <w:r>
        <w:rPr>
          <w:i/>
          <w:rFonts w:ascii="Times New Roman" w:cs="Times New Roman" w:hAnsi="Times New Roman"/>
        </w:rPr>
        <w:t>- Список рекомендуемой нотной литературы;</w:t>
      </w:r>
    </w:p>
    <w:p>
      <w:pPr>
        <w:pStyle w:val="style0"/>
        <w:ind w:firstLine="709" w:left="0" w:right="0"/>
        <w:spacing w:after="120" w:before="0"/>
      </w:pPr>
      <w:r>
        <w:rPr>
          <w:i/>
          <w:rFonts w:ascii="Times New Roman" w:cs="Times New Roman" w:hAnsi="Times New Roman"/>
        </w:rPr>
        <w:t>- Список рекомендуемой методической литературы.</w:t>
      </w:r>
    </w:p>
    <w:p>
      <w:pPr>
        <w:pStyle w:val="style0"/>
        <w:ind w:firstLine="709" w:left="0" w:right="0"/>
        <w:spacing w:after="120" w:before="0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  <w:lang w:val="en-US"/>
        </w:rPr>
        <w:t>I</w:t>
      </w:r>
      <w:r>
        <w:rPr>
          <w:sz w:val="28"/>
          <w:b/>
          <w:szCs w:val="28"/>
          <w:rFonts w:ascii="Times New Roman" w:cs="Times New Roman" w:hAnsi="Times New Roman"/>
        </w:rPr>
        <w:t>.   Пояснительная записка</w:t>
      </w:r>
    </w:p>
    <w:p>
      <w:pPr>
        <w:pStyle w:val="style0"/>
        <w:jc w:val="center"/>
      </w:pPr>
      <w:r>
        <w:rPr/>
      </w:r>
    </w:p>
    <w:p>
      <w:pPr>
        <w:pStyle w:val="style0"/>
        <w:jc w:val="both"/>
        <w:ind w:firstLine="709" w:left="567" w:right="0"/>
        <w:spacing w:line="360" w:lineRule="atLeast"/>
      </w:pPr>
      <w:r>
        <w:rPr>
          <w:sz w:val="28"/>
          <w:i/>
          <w:b/>
          <w:szCs w:val="28"/>
          <w:rFonts w:ascii="Times New Roman" w:cs="Times New Roman" w:hAnsi="Times New Roman"/>
        </w:rPr>
        <w:t xml:space="preserve">1. Характеристика учебного предмета, его место и роль в образовательном процессе. </w:t>
      </w:r>
    </w:p>
    <w:p>
      <w:pPr>
        <w:pStyle w:val="style0"/>
        <w:ind w:firstLine="720" w:left="0" w:right="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>Программа учебного предмета «Ансамбль» разработана  на  основе  и  с  учетом  федеральных государственных требований к дополнительной  предпрофессиональной  общеобразовательной  программе  в  области  музыкального  искусства  «Струнные инструменты».</w:t>
      </w:r>
      <w:r>
        <w:rPr>
          <w:vertAlign w:val="subscript"/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 xml:space="preserve">Данная программа предназначена для занятий с детьми, обучающимися в 4-8 (9) классах музыкальных отделений ДМШ и </w:t>
      </w:r>
      <w:r>
        <w:rPr>
          <w:sz w:val="28"/>
          <w:szCs w:val="28"/>
          <w:bCs/>
          <w:rFonts w:ascii="Times New Roman" w:cs="Times New Roman" w:hAnsi="Times New Roman"/>
        </w:rPr>
        <w:t>входит в обязательную часть предметной области «Музыкальное исполнительство».</w:t>
      </w:r>
    </w:p>
    <w:p>
      <w:pPr>
        <w:pStyle w:val="style0"/>
        <w:jc w:val="both"/>
        <w:ind w:firstLine="720" w:left="0" w:right="0"/>
        <w:shd w:fill="FFFFFF"/>
        <w:spacing w:line="360" w:lineRule="atLeast"/>
      </w:pPr>
      <w:r>
        <w:rPr>
          <w:color w:val="222222"/>
          <w:sz w:val="28"/>
          <w:szCs w:val="28"/>
          <w:iCs/>
          <w:rFonts w:ascii="Times New Roman" w:cs="Times New Roman" w:hAnsi="Times New Roman"/>
        </w:rPr>
        <w:t xml:space="preserve">Учебная программа по ансамблю, так же, как и учебная  программа «Специальность», ориентирована на </w:t>
      </w:r>
      <w:r>
        <w:rPr>
          <w:sz w:val="28"/>
          <w:spacing w:val="-2"/>
          <w:szCs w:val="28"/>
          <w:rFonts w:ascii="Times New Roman" w:cs="Times New Roman" w:hAnsi="Times New Roman"/>
        </w:rPr>
        <w:t xml:space="preserve">профессиональное, творческое, эстетическое и духовно-нравственное развитие учащихся ДМШ, выявление музыкально – одарённых детей, </w:t>
      </w:r>
      <w:r>
        <w:rPr>
          <w:sz w:val="28"/>
          <w:szCs w:val="28"/>
          <w:rFonts w:ascii="Times New Roman" w:cs="Times New Roman" w:hAnsi="Times New Roman"/>
        </w:rPr>
        <w:t>и подготовку их к поступлению в средние специальные  и высшие образовательные учреждения музыкального искусства.</w:t>
      </w:r>
    </w:p>
    <w:p>
      <w:pPr>
        <w:pStyle w:val="style0"/>
        <w:jc w:val="both"/>
        <w:tabs>
          <w:tab w:leader="none" w:pos="709" w:val="left"/>
          <w:tab w:leader="none" w:pos="955" w:val="left"/>
        </w:tabs>
        <w:ind w:firstLine="720" w:left="0" w:right="0"/>
        <w:spacing w:after="0" w:before="0" w:line="360" w:lineRule="atLeast"/>
      </w:pPr>
      <w:r>
        <w:rPr>
          <w:color w:val="222222"/>
          <w:sz w:val="28"/>
          <w:szCs w:val="28"/>
          <w:iCs/>
          <w:rFonts w:ascii="Times New Roman" w:cs="Times New Roman" w:eastAsia="Times New Roman" w:hAnsi="Times New Roman"/>
          <w:lang w:eastAsia="ru-RU"/>
        </w:rPr>
        <w:t>Следует отметить, что работа по этой программе не требует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color w:val="222222"/>
          <w:sz w:val="28"/>
          <w:szCs w:val="28"/>
          <w:iCs/>
          <w:rFonts w:ascii="Times New Roman" w:cs="Times New Roman" w:eastAsia="Times New Roman" w:hAnsi="Times New Roman"/>
          <w:lang w:eastAsia="ru-RU"/>
        </w:rPr>
        <w:t>«специальных условий для особых детей», а предполагает массовое обучение юных скрипачей мастерству ансамблевой игры.</w:t>
      </w: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Основная направленность настоящей программы - формирование у учеников комплекса знаний, умений и навыков в области музыкального искусства, необходимых для будущего музыканта, как участника ансамбля.</w:t>
      </w:r>
    </w:p>
    <w:p>
      <w:pPr>
        <w:pStyle w:val="style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</w:t>
      </w:r>
      <w:r>
        <w:rPr>
          <w:sz w:val="28"/>
          <w:szCs w:val="28"/>
          <w:rFonts w:ascii="Times New Roman" w:cs="Times New Roman" w:hAnsi="Times New Roman"/>
        </w:rPr>
        <w:t xml:space="preserve">К занятиям юных скрипачей  по учебному предмету «Ансамбль» могут привлекаться ученики, обучающиеся на других отделениях (смешанные инструментальные и инструментально – вокальные ансамбли любого состава). </w:t>
      </w:r>
    </w:p>
    <w:p>
      <w:pPr>
        <w:pStyle w:val="style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 </w:t>
      </w:r>
      <w:r>
        <w:rPr>
          <w:sz w:val="28"/>
          <w:szCs w:val="28"/>
          <w:rFonts w:ascii="Times New Roman" w:cs="Times New Roman" w:hAnsi="Times New Roman"/>
        </w:rPr>
        <w:t xml:space="preserve">Кроме того, обучение игре в ансамбле может проходить в форме совместного исполнения музыкальных произведений ученика и  преподавателя. С 1 по 3 классы занятия ансамблем рекомендуется проводить на уроках коллективного музицирования (вариативная часть программы). </w:t>
      </w:r>
    </w:p>
    <w:p>
      <w:pPr>
        <w:pStyle w:val="style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 </w:t>
      </w:r>
      <w:r>
        <w:rPr>
          <w:sz w:val="28"/>
          <w:szCs w:val="28"/>
          <w:rFonts w:ascii="Times New Roman" w:cs="Times New Roman" w:hAnsi="Times New Roman"/>
        </w:rPr>
        <w:t xml:space="preserve">С 4 по 7 классы, на основании примерных учебных планов (ФГТ), в связи с усложнением специальных задач и расширением репертуара, необходимо ввести ансамбль, как отдельный предмет. </w:t>
      </w:r>
    </w:p>
    <w:p>
      <w:pPr>
        <w:pStyle w:val="style0"/>
        <w:spacing w:after="120" w:before="0" w:line="360" w:lineRule="atLeast"/>
      </w:pPr>
      <w:r>
        <w:rPr/>
      </w:r>
    </w:p>
    <w:p>
      <w:pPr>
        <w:pStyle w:val="style0"/>
        <w:jc w:val="both"/>
        <w:ind w:firstLine="709" w:left="0" w:right="0"/>
        <w:spacing w:line="360" w:lineRule="atLeast"/>
      </w:pPr>
      <w:r>
        <w:rPr>
          <w:sz w:val="28"/>
          <w:i/>
          <w:b/>
          <w:szCs w:val="28"/>
          <w:rFonts w:ascii="Times New Roman" w:cs="Times New Roman" w:hAnsi="Times New Roman"/>
        </w:rPr>
        <w:t>2. Срок реализации учебного предмета</w:t>
      </w: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iCs/>
          <w:bCs/>
          <w:rFonts w:ascii="Times New Roman" w:cs="Times New Roman" w:hAnsi="Times New Roman"/>
        </w:rPr>
        <w:t>«Ансамбль»</w:t>
      </w:r>
      <w:r>
        <w:rPr>
          <w:sz w:val="28"/>
          <w:szCs w:val="28"/>
          <w:rFonts w:ascii="Times New Roman" w:cs="Times New Roman" w:hAnsi="Times New Roman"/>
        </w:rPr>
        <w:t xml:space="preserve"> для детей, поступивших в образовательное учреждение в первый класс в возрасте:</w:t>
      </w:r>
    </w:p>
    <w:p>
      <w:pPr>
        <w:pStyle w:val="style0"/>
        <w:jc w:val="both"/>
        <w:ind w:firstLine="709" w:left="0" w:right="0"/>
        <w:spacing w:line="100" w:lineRule="atLeast"/>
      </w:pPr>
      <w:r>
        <w:rPr>
          <w:sz w:val="28"/>
          <w:i/>
          <w:szCs w:val="28"/>
          <w:rFonts w:ascii="Times New Roman" w:cs="Times New Roman" w:hAnsi="Times New Roman"/>
        </w:rPr>
        <w:t xml:space="preserve"> </w:t>
      </w:r>
      <w:r>
        <w:rPr>
          <w:sz w:val="28"/>
          <w:i/>
          <w:szCs w:val="28"/>
          <w:rFonts w:ascii="Times New Roman" w:cs="Times New Roman" w:hAnsi="Times New Roman"/>
        </w:rPr>
        <w:t>с шести лет шести месяцев до девяти лет, составляет 5  лет</w:t>
      </w:r>
    </w:p>
    <w:p>
      <w:pPr>
        <w:pStyle w:val="style0"/>
        <w:jc w:val="both"/>
        <w:ind w:firstLine="709" w:left="0" w:right="0"/>
        <w:spacing w:line="100" w:lineRule="atLeast"/>
      </w:pPr>
      <w:r>
        <w:rPr>
          <w:sz w:val="28"/>
          <w:i/>
          <w:szCs w:val="28"/>
          <w:rFonts w:ascii="Times New Roman" w:cs="Times New Roman" w:hAnsi="Times New Roman"/>
        </w:rPr>
        <w:t xml:space="preserve"> </w:t>
      </w:r>
      <w:r>
        <w:rPr>
          <w:sz w:val="28"/>
          <w:i/>
          <w:szCs w:val="28"/>
          <w:rFonts w:ascii="Times New Roman" w:cs="Times New Roman" w:hAnsi="Times New Roman"/>
        </w:rPr>
        <w:t>(по 8-летнему учебному плану) и 6 лет (по 9-летнему учебному плану).</w:t>
      </w:r>
    </w:p>
    <w:p>
      <w:pPr>
        <w:pStyle w:val="style0"/>
        <w:widowControl/>
        <w:shd w:fill="FFFFFF"/>
        <w:spacing w:after="0" w:before="0" w:line="360" w:lineRule="atLeast"/>
      </w:pPr>
      <w:r>
        <w:rPr/>
      </w:r>
    </w:p>
    <w:p>
      <w:pPr>
        <w:pStyle w:val="style0"/>
        <w:widowControl/>
        <w:shd w:fill="FFFFFF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hAnsi="Times New Roman"/>
        </w:rPr>
        <w:t>3. Объем учебного времени</w:t>
      </w:r>
      <w:r>
        <w:rPr>
          <w:sz w:val="28"/>
          <w:szCs w:val="28"/>
          <w:rFonts w:ascii="Times New Roman" w:cs="Times New Roman" w:hAnsi="Times New Roman"/>
        </w:rPr>
        <w:t xml:space="preserve">, предусмотренный учебным планом образовательного учреждения на реализацию учебного предмета </w:t>
      </w:r>
      <w:r>
        <w:rPr>
          <w:sz w:val="28"/>
          <w:szCs w:val="28"/>
          <w:iCs/>
          <w:bCs/>
          <w:rFonts w:ascii="Times New Roman" w:cs="Times New Roman" w:hAnsi="Times New Roman"/>
        </w:rPr>
        <w:t>«Ансамбль</w:t>
      </w:r>
      <w:r>
        <w:rPr>
          <w:sz w:val="28"/>
          <w:szCs w:val="28"/>
          <w:rFonts w:ascii="Times New Roman" w:cs="Times New Roman" w:hAnsi="Times New Roman"/>
        </w:rPr>
        <w:t xml:space="preserve">)»: </w:t>
      </w:r>
    </w:p>
    <w:p>
      <w:pPr>
        <w:pStyle w:val="style0"/>
        <w:jc w:val="center"/>
        <w:widowControl/>
        <w:shd w:fill="FFFFFF"/>
        <w:spacing w:after="0" w:before="0" w:line="360" w:lineRule="atLeast"/>
      </w:pPr>
      <w:r>
        <w:rPr>
          <w:color w:val="000000"/>
          <w:sz w:val="28"/>
          <w:spacing w:val="-1"/>
          <w:b/>
          <w:szCs w:val="28"/>
          <w:bCs/>
          <w:rFonts w:ascii="Times New Roman" w:cs="Times New Roman" w:eastAsia="Times New Roman" w:hAnsi="Times New Roman"/>
          <w:lang w:eastAsia="ru-RU"/>
        </w:rPr>
        <w:t>Таблица №1</w:t>
      </w:r>
    </w:p>
    <w:p>
      <w:pPr>
        <w:pStyle w:val="style0"/>
        <w:widowControl/>
        <w:tabs>
          <w:tab w:leader="none" w:pos="709" w:val="left"/>
          <w:tab w:leader="none" w:pos="1200" w:val="left"/>
        </w:tabs>
        <w:shd w:fill="FFFFFF"/>
        <w:spacing w:after="0" w:before="0" w:line="360" w:lineRule="atLeast"/>
      </w:pP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Срок обучения </w:t>
      </w:r>
      <w:r>
        <w:rPr>
          <w:color w:val="000000"/>
          <w:sz w:val="28"/>
          <w:spacing w:val="-1"/>
          <w:szCs w:val="28"/>
          <w:rFonts w:ascii="Times New Roman" w:cs="Times New Roman" w:eastAsia="Times New Roman" w:hAnsi="Times New Roman"/>
          <w:lang w:eastAsia="ru-RU"/>
        </w:rPr>
        <w:t>– 5</w:t>
      </w: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 лет </w:t>
      </w:r>
      <w:r>
        <w:rPr>
          <w:color w:val="000000"/>
          <w:sz w:val="24"/>
          <w:spacing w:val="-1"/>
          <w:szCs w:val="24"/>
          <w:bCs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по 8- летнему учебному плану:                                                                                                                                          </w:t>
      </w:r>
    </w:p>
    <w:tbl>
      <w:tblPr>
        <w:tblBorders/>
        <w:jc w:val="left"/>
        <w:tblInd w:type="dxa" w:w="-324"/>
      </w:tblPr>
      <w:tblGrid>
        <w:gridCol w:w="8880"/>
        <w:gridCol w:w="17760"/>
      </w:tblGrid>
      <w:tr>
        <w:trPr>
          <w:cantSplit w:val="off"/>
        </w:trPr>
        <w:tc>
          <w:tcPr>
            <w:tcBorders/>
            <w:shd w:fill="FFFFFF"/>
            <w:tcW w:type="dxa" w:w="88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4"/>
                <w:szCs w:val="28"/>
                <w:rFonts w:ascii="Times New Roman" w:cs="Times New Roman" w:eastAsia="Times New Roman" w:hAnsi="Times New Roman"/>
                <w:lang w:eastAsia="ru-RU"/>
              </w:rPr>
              <w:t>Класс «Ансамбль»</w:t>
            </w:r>
          </w:p>
        </w:tc>
        <w:tc>
          <w:tcPr>
            <w:tcBorders/>
            <w:shd w:fill="FFFFFF"/>
            <w:tcW w:type="dxa" w:w="177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С 4  по 8 классы</w:t>
            </w:r>
          </w:p>
        </w:tc>
      </w:tr>
      <w:tr>
        <w:trPr>
          <w:cantSplit w:val="off"/>
        </w:trPr>
        <w:tc>
          <w:tcPr>
            <w:tcBorders/>
            <w:shd w:fill="FFFFFF"/>
            <w:tcW w:type="dxa" w:w="88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>Максимальная учебная нагрузка</w:t>
            </w:r>
          </w:p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 xml:space="preserve"> </w:t>
            </w: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>(в часах)</w:t>
            </w:r>
          </w:p>
        </w:tc>
        <w:tc>
          <w:tcPr>
            <w:tcBorders/>
            <w:shd w:fill="FFFFFF"/>
            <w:tcW w:type="dxa" w:w="177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660</w:t>
            </w:r>
          </w:p>
        </w:tc>
      </w:tr>
      <w:tr>
        <w:trPr>
          <w:cantSplit w:val="off"/>
        </w:trPr>
        <w:tc>
          <w:tcPr>
            <w:tcBorders/>
            <w:shd w:fill="FFFFFF"/>
            <w:tcW w:type="dxa" w:w="88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>Количество часов на аудиторные занятия</w:t>
            </w:r>
          </w:p>
        </w:tc>
        <w:tc>
          <w:tcPr>
            <w:tcBorders/>
            <w:shd w:fill="FFFFFF"/>
            <w:tcW w:type="dxa" w:w="177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 xml:space="preserve">165+ (330)=495 </w:t>
            </w:r>
          </w:p>
        </w:tc>
      </w:tr>
      <w:tr>
        <w:trPr>
          <w:cantSplit w:val="off"/>
        </w:trPr>
        <w:tc>
          <w:tcPr>
            <w:tcBorders/>
            <w:shd w:fill="FFFFFF"/>
            <w:tcW w:type="dxa" w:w="88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>Количество часов на внеаудиторные занятия</w:t>
            </w:r>
          </w:p>
        </w:tc>
        <w:tc>
          <w:tcPr>
            <w:tcBorders/>
            <w:shd w:fill="FFFFFF"/>
            <w:tcW w:type="dxa" w:w="177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82,5+(82,5)=165</w:t>
            </w:r>
          </w:p>
        </w:tc>
      </w:tr>
      <w:tr>
        <w:trPr>
          <w:cantSplit w:val="off"/>
        </w:trPr>
        <w:tc>
          <w:tcPr>
            <w:tcBorders/>
            <w:shd w:fill="FFFFFF"/>
            <w:tcW w:type="dxa" w:w="88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 xml:space="preserve">Консультации </w:t>
            </w:r>
          </w:p>
        </w:tc>
        <w:tc>
          <w:tcPr>
            <w:tcBorders/>
            <w:shd w:fill="FFFFFF"/>
            <w:tcW w:type="dxa" w:w="177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30</w:t>
            </w:r>
          </w:p>
        </w:tc>
      </w:tr>
    </w:tbl>
    <w:p>
      <w:pPr>
        <w:pStyle w:val="style0"/>
        <w:widowControl/>
        <w:shd w:fill="FFFFFF"/>
        <w:spacing w:after="0" w:before="0" w:line="360" w:lineRule="atLeast"/>
      </w:pPr>
      <w:r>
        <w:rPr/>
      </w:r>
    </w:p>
    <w:p>
      <w:pPr>
        <w:pStyle w:val="style0"/>
        <w:widowControl/>
        <w:shd w:fill="FFFFFF"/>
        <w:spacing w:after="0" w:before="0" w:line="360" w:lineRule="atLeast"/>
      </w:pPr>
      <w:r>
        <w:rPr/>
      </w:r>
    </w:p>
    <w:p>
      <w:pPr>
        <w:pStyle w:val="style0"/>
        <w:widowControl/>
        <w:shd w:fill="FFFFFF"/>
        <w:spacing w:after="0" w:before="0" w:line="360" w:lineRule="atLeast"/>
      </w:pPr>
      <w:r>
        <w:rPr/>
      </w:r>
    </w:p>
    <w:p>
      <w:pPr>
        <w:pStyle w:val="style0"/>
        <w:jc w:val="center"/>
        <w:widowControl/>
        <w:shd w:fill="FFFFFF"/>
        <w:spacing w:after="0" w:before="0" w:line="360" w:lineRule="atLeast"/>
      </w:pPr>
      <w:r>
        <w:rPr/>
      </w:r>
    </w:p>
    <w:p>
      <w:pPr>
        <w:pStyle w:val="style0"/>
        <w:jc w:val="center"/>
        <w:widowControl/>
        <w:shd w:fill="FFFFFF"/>
        <w:spacing w:after="0" w:before="0" w:line="360" w:lineRule="atLeast"/>
      </w:pPr>
      <w:r>
        <w:rPr/>
      </w:r>
    </w:p>
    <w:p>
      <w:pPr>
        <w:pStyle w:val="style0"/>
        <w:jc w:val="center"/>
        <w:widowControl/>
        <w:shd w:fill="FFFFFF"/>
        <w:spacing w:after="0" w:before="0" w:line="360" w:lineRule="atLeast"/>
      </w:pPr>
      <w:r>
        <w:rPr>
          <w:color w:val="000000"/>
          <w:sz w:val="28"/>
          <w:spacing w:val="-1"/>
          <w:b/>
          <w:szCs w:val="28"/>
          <w:bCs/>
          <w:rFonts w:ascii="Times New Roman" w:cs="Times New Roman" w:eastAsia="Times New Roman" w:hAnsi="Times New Roman"/>
          <w:lang w:eastAsia="ru-RU"/>
        </w:rPr>
        <w:t>Таблица №2</w:t>
      </w:r>
    </w:p>
    <w:p>
      <w:pPr>
        <w:pStyle w:val="style0"/>
        <w:widowControl/>
        <w:tabs>
          <w:tab w:leader="none" w:pos="709" w:val="left"/>
          <w:tab w:leader="none" w:pos="1200" w:val="left"/>
        </w:tabs>
        <w:shd w:fill="FFFFFF"/>
        <w:spacing w:after="0" w:before="0" w:line="360" w:lineRule="atLeast"/>
      </w:pP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Срок обучения </w:t>
      </w:r>
      <w:r>
        <w:rPr>
          <w:color w:val="000000"/>
          <w:sz w:val="28"/>
          <w:spacing w:val="-1"/>
          <w:szCs w:val="28"/>
          <w:rFonts w:ascii="Times New Roman" w:cs="Times New Roman" w:eastAsia="Times New Roman" w:hAnsi="Times New Roman"/>
          <w:lang w:eastAsia="ru-RU"/>
        </w:rPr>
        <w:t>– 6</w:t>
      </w: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 лет </w:t>
      </w:r>
      <w:r>
        <w:rPr>
          <w:color w:val="000000"/>
          <w:sz w:val="24"/>
          <w:spacing w:val="-1"/>
          <w:szCs w:val="24"/>
          <w:bCs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по 9- летнему учебному плану:                                                                                                                                          </w:t>
      </w:r>
    </w:p>
    <w:tbl>
      <w:tblPr>
        <w:tblBorders/>
        <w:jc w:val="left"/>
        <w:tblInd w:type="dxa" w:w="-324"/>
      </w:tblPr>
      <w:tblGrid>
        <w:gridCol w:w="5450"/>
        <w:gridCol w:w="18807"/>
      </w:tblGrid>
      <w:tr>
        <w:trPr>
          <w:cantSplit w:val="off"/>
        </w:trPr>
        <w:tc>
          <w:tcPr>
            <w:tcBorders/>
            <w:shd w:fill="FFFFFF"/>
            <w:tcW w:type="dxa" w:w="54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4"/>
                <w:szCs w:val="28"/>
                <w:rFonts w:ascii="Times New Roman" w:cs="Times New Roman" w:eastAsia="Times New Roman" w:hAnsi="Times New Roman"/>
                <w:lang w:eastAsia="ru-RU"/>
              </w:rPr>
              <w:t>Класс «Ансамбль»</w:t>
            </w:r>
          </w:p>
        </w:tc>
        <w:tc>
          <w:tcPr>
            <w:tcBorders/>
            <w:shd w:fill="FFFFFF"/>
            <w:tcW w:type="dxa" w:w="1880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Со 4 по 9 классы</w:t>
            </w:r>
          </w:p>
        </w:tc>
      </w:tr>
      <w:tr>
        <w:trPr>
          <w:cantSplit w:val="off"/>
        </w:trPr>
        <w:tc>
          <w:tcPr>
            <w:tcBorders/>
            <w:shd w:fill="FFFFFF"/>
            <w:tcW w:type="dxa" w:w="54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>Максимальная учебная нагрузка (в часах)</w:t>
            </w:r>
          </w:p>
        </w:tc>
        <w:tc>
          <w:tcPr>
            <w:tcBorders/>
            <w:shd w:fill="FFFFFF"/>
            <w:tcW w:type="dxa" w:w="1880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643,5</w:t>
            </w:r>
          </w:p>
        </w:tc>
      </w:tr>
      <w:tr>
        <w:trPr>
          <w:cantSplit w:val="off"/>
        </w:trPr>
        <w:tc>
          <w:tcPr>
            <w:tcBorders/>
            <w:shd w:fill="FFFFFF"/>
            <w:tcW w:type="dxa" w:w="54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>Количество часов на аудиторные занятия</w:t>
            </w:r>
          </w:p>
        </w:tc>
        <w:tc>
          <w:tcPr>
            <w:tcBorders/>
            <w:shd w:fill="FFFFFF"/>
            <w:tcW w:type="dxa" w:w="1880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231+(198)=429</w:t>
            </w:r>
          </w:p>
        </w:tc>
      </w:tr>
      <w:tr>
        <w:trPr>
          <w:cantSplit w:val="off"/>
        </w:trPr>
        <w:tc>
          <w:tcPr>
            <w:tcBorders/>
            <w:shd w:fill="FFFFFF"/>
            <w:tcW w:type="dxa" w:w="54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>Количество часов на внеаудиторные занятия</w:t>
            </w:r>
          </w:p>
        </w:tc>
        <w:tc>
          <w:tcPr>
            <w:tcBorders/>
            <w:shd w:fill="FFFFFF"/>
            <w:tcW w:type="dxa" w:w="1880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115,5+99=214,5</w:t>
            </w:r>
          </w:p>
        </w:tc>
      </w:tr>
      <w:tr>
        <w:trPr>
          <w:cantSplit w:val="off"/>
        </w:trPr>
        <w:tc>
          <w:tcPr>
            <w:tcBorders/>
            <w:shd w:fill="FFFFFF"/>
            <w:tcW w:type="dxa" w:w="54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pacing w:val="-2"/>
                <w:szCs w:val="28"/>
                <w:rFonts w:ascii="Times New Roman" w:cs="Times New Roman" w:eastAsia="Times New Roman" w:hAnsi="Times New Roman"/>
                <w:lang w:eastAsia="ru-RU"/>
              </w:rPr>
              <w:t xml:space="preserve">Консультации </w:t>
            </w:r>
          </w:p>
        </w:tc>
        <w:tc>
          <w:tcPr>
            <w:tcBorders/>
            <w:shd w:fill="FFFFFF"/>
            <w:tcW w:type="dxa" w:w="1880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spacing w:after="0" w:before="0" w:line="360" w:lineRule="atLeast"/>
            </w:pPr>
            <w:r>
              <w:rPr>
                <w:color w:val="000000"/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36</w:t>
            </w:r>
          </w:p>
        </w:tc>
      </w:tr>
    </w:tbl>
    <w:p>
      <w:pPr>
        <w:pStyle w:val="style0"/>
        <w:jc w:val="both"/>
        <w:widowControl/>
        <w:shd w:fill="FFFFFF"/>
        <w:spacing w:after="0" w:before="0" w:line="360" w:lineRule="atLeast"/>
      </w:pPr>
      <w:r>
        <w:rPr>
          <w:color w:val="000000"/>
          <w:sz w:val="28"/>
          <w:spacing w:val="11"/>
          <w:szCs w:val="28"/>
          <w:rFonts w:ascii="Times New Roman" w:cs="Times New Roman" w:eastAsia="Times New Roman" w:hAnsi="Times New Roman"/>
          <w:lang w:eastAsia="ru-RU"/>
        </w:rPr>
        <w:t>В скобках даны часы из вариативной части.</w:t>
      </w:r>
    </w:p>
    <w:p>
      <w:pPr>
        <w:pStyle w:val="style0"/>
        <w:jc w:val="both"/>
        <w:widowControl/>
        <w:shd w:fill="FFFFFF"/>
        <w:spacing w:after="0" w:before="0" w:line="360" w:lineRule="atLeast"/>
      </w:pPr>
      <w:r>
        <w:rPr>
          <w:color w:val="000000"/>
          <w:sz w:val="28"/>
          <w:spacing w:val="11"/>
          <w:szCs w:val="28"/>
          <w:rFonts w:ascii="Times New Roman" w:cs="Times New Roman" w:eastAsia="Times New Roman" w:hAnsi="Times New Roman"/>
          <w:lang w:eastAsia="ru-RU"/>
        </w:rPr>
        <w:t xml:space="preserve">Консультации проводятся с целью подготовки обучающихся к </w:t>
      </w:r>
      <w:r>
        <w:rPr>
          <w:color w:val="000000"/>
          <w:sz w:val="28"/>
          <w:spacing w:val="-1"/>
          <w:szCs w:val="28"/>
          <w:rFonts w:ascii="Times New Roman" w:cs="Times New Roman" w:eastAsia="Times New Roman" w:hAnsi="Times New Roman"/>
          <w:lang w:eastAsia="ru-RU"/>
        </w:rPr>
        <w:t xml:space="preserve">творческим конкурсам и другим </w:t>
      </w:r>
      <w:r>
        <w:rPr>
          <w:color w:val="000000"/>
          <w:sz w:val="28"/>
          <w:spacing w:val="1"/>
          <w:szCs w:val="28"/>
          <w:rFonts w:ascii="Times New Roman" w:cs="Times New Roman" w:eastAsia="Times New Roman" w:hAnsi="Times New Roman"/>
          <w:lang w:eastAsia="ru-RU"/>
        </w:rPr>
        <w:t>мероприятиям по усмотрению   учебного заведения.</w:t>
      </w:r>
    </w:p>
    <w:p>
      <w:pPr>
        <w:pStyle w:val="style0"/>
        <w:jc w:val="center"/>
        <w:widowControl/>
        <w:tabs>
          <w:tab w:leader="none" w:pos="709" w:val="left"/>
          <w:tab w:leader="none" w:pos="1181" w:val="left"/>
        </w:tabs>
        <w:shd w:fill="FFFFFF"/>
        <w:spacing w:after="0" w:before="0" w:line="360" w:lineRule="atLeast"/>
      </w:pPr>
      <w:r>
        <w:rPr/>
      </w:r>
    </w:p>
    <w:p>
      <w:pPr>
        <w:pStyle w:val="style0"/>
        <w:jc w:val="center"/>
        <w:widowControl/>
        <w:tabs>
          <w:tab w:leader="none" w:pos="709" w:val="left"/>
          <w:tab w:leader="none" w:pos="1181" w:val="left"/>
        </w:tabs>
        <w:shd w:fill="FFFFFF"/>
        <w:spacing w:after="0" w:before="0" w:line="360" w:lineRule="atLeast"/>
      </w:pPr>
      <w:r>
        <w:rPr>
          <w:color w:val="000000"/>
          <w:sz w:val="28"/>
          <w:spacing w:val="-20"/>
          <w:i/>
          <w:b/>
          <w:szCs w:val="28"/>
          <w:iCs/>
          <w:rFonts w:ascii="Times New Roman" w:cs="Times New Roman" w:eastAsia="Times New Roman" w:hAnsi="Times New Roman"/>
          <w:lang w:eastAsia="ru-RU"/>
        </w:rPr>
        <w:t>4.</w:t>
      </w:r>
      <w:r>
        <w:rPr>
          <w:color w:val="000000"/>
          <w:sz w:val="28"/>
          <w:i/>
          <w:b/>
          <w:szCs w:val="28"/>
          <w:iCs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color w:val="000000"/>
          <w:sz w:val="28"/>
          <w:spacing w:val="7"/>
          <w:i/>
          <w:b/>
          <w:szCs w:val="28"/>
          <w:iCs/>
          <w:rFonts w:ascii="Times New Roman" w:cs="Times New Roman" w:eastAsia="Times New Roman" w:hAnsi="Times New Roman"/>
          <w:lang w:eastAsia="ru-RU"/>
        </w:rPr>
        <w:t>Форма проведения учебных аудиторных занятий:</w:t>
      </w:r>
    </w:p>
    <w:p>
      <w:pPr>
        <w:pStyle w:val="style0"/>
        <w:jc w:val="both"/>
        <w:widowControl/>
        <w:tabs>
          <w:tab w:leader="none" w:pos="709" w:val="left"/>
          <w:tab w:leader="none" w:pos="1181" w:val="left"/>
        </w:tabs>
        <w:shd w:fill="FFFFFF"/>
        <w:spacing w:after="0" w:before="0" w:line="360" w:lineRule="atLeast"/>
      </w:pPr>
      <w:r>
        <w:rPr>
          <w:color w:val="000000"/>
          <w:sz w:val="28"/>
          <w:spacing w:val="7"/>
          <w:szCs w:val="28"/>
          <w:rFonts w:ascii="Times New Roman" w:cs="Times New Roman" w:eastAsia="Times New Roman" w:hAnsi="Times New Roman"/>
          <w:lang w:eastAsia="ru-RU"/>
        </w:rPr>
        <w:t xml:space="preserve">Мелкогрупповая </w:t>
      </w:r>
      <w:r>
        <w:rPr>
          <w:color w:val="000000"/>
          <w:sz w:val="28"/>
          <w:spacing w:val="-1"/>
          <w:szCs w:val="28"/>
          <w:rFonts w:ascii="Times New Roman" w:cs="Times New Roman" w:eastAsia="Times New Roman" w:hAnsi="Times New Roman"/>
          <w:lang w:eastAsia="ru-RU"/>
        </w:rPr>
        <w:t>(от 2 до 10 человек). Рекомендуемая продолжительность урока – 40 минут.</w:t>
      </w:r>
    </w:p>
    <w:p>
      <w:pPr>
        <w:pStyle w:val="style0"/>
        <w:jc w:val="both"/>
        <w:ind w:firstLine="562" w:left="567" w:right="0"/>
        <w:spacing w:line="360" w:lineRule="atLeast"/>
      </w:pPr>
      <w:r>
        <w:rPr/>
      </w:r>
    </w:p>
    <w:p>
      <w:pPr>
        <w:pStyle w:val="style0"/>
        <w:jc w:val="both"/>
        <w:ind w:firstLine="562" w:left="567" w:right="0"/>
        <w:spacing w:line="360" w:lineRule="atLeast"/>
      </w:pPr>
      <w:r>
        <w:rPr>
          <w:sz w:val="28"/>
          <w:i/>
          <w:b/>
          <w:szCs w:val="28"/>
          <w:rFonts w:ascii="Times New Roman" w:cs="Times New Roman" w:hAnsi="Times New Roman"/>
        </w:rPr>
        <w:t xml:space="preserve">5. Цель и задачи учебного предмета </w:t>
      </w:r>
      <w:r>
        <w:rPr>
          <w:sz w:val="28"/>
          <w:i/>
          <w:b/>
          <w:szCs w:val="28"/>
          <w:iCs/>
          <w:bCs/>
          <w:rFonts w:ascii="Times New Roman" w:cs="Times New Roman" w:hAnsi="Times New Roman"/>
        </w:rPr>
        <w:t>«Ансамбль»</w:t>
      </w:r>
    </w:p>
    <w:p>
      <w:pPr>
        <w:pStyle w:val="style0"/>
        <w:jc w:val="both"/>
        <w:ind w:firstLine="562" w:left="567" w:right="0"/>
        <w:spacing w:line="360" w:lineRule="atLeast"/>
      </w:pPr>
      <w:r>
        <w:rPr>
          <w:sz w:val="28"/>
          <w:i/>
          <w:b/>
          <w:szCs w:val="28"/>
          <w:rFonts w:ascii="Times New Roman" w:cs="Times New Roman" w:hAnsi="Times New Roman"/>
        </w:rPr>
        <w:t>Цель: формирование и развитие творческих навыков у обучающихся  и способности к их самореализации в  коллективе</w:t>
      </w:r>
    </w:p>
    <w:p>
      <w:pPr>
        <w:pStyle w:val="style0"/>
        <w:jc w:val="both"/>
        <w:ind w:firstLine="562" w:left="567" w:right="0"/>
        <w:spacing w:line="360" w:lineRule="atLeast"/>
      </w:pPr>
      <w:r>
        <w:rPr>
          <w:sz w:val="28"/>
          <w:i/>
          <w:b/>
          <w:szCs w:val="28"/>
          <w:rFonts w:ascii="Times New Roman" w:cs="Times New Roman" w:hAnsi="Times New Roman"/>
        </w:rPr>
        <w:t>Задачи:</w:t>
      </w:r>
    </w:p>
    <w:p>
      <w:pPr>
        <w:pStyle w:val="style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>-формирование у ребят практических навыков ансамблевой игры;</w:t>
      </w:r>
    </w:p>
    <w:p>
      <w:pPr>
        <w:pStyle w:val="style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>-ознакомление с  инструментальной музыкой разных эпох, стилей и жанров;</w:t>
      </w:r>
    </w:p>
    <w:p>
      <w:pPr>
        <w:pStyle w:val="style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>- развитие навыков чтения с листа, транспонирования;</w:t>
      </w:r>
    </w:p>
    <w:p>
      <w:pPr>
        <w:pStyle w:val="style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>- расширение  кругозора.</w:t>
      </w:r>
    </w:p>
    <w:p>
      <w:pPr>
        <w:pStyle w:val="style0"/>
        <w:spacing w:after="120" w:before="0" w:line="360" w:lineRule="atLeast"/>
      </w:pPr>
      <w:r>
        <w:rPr/>
      </w:r>
    </w:p>
    <w:p>
      <w:pPr>
        <w:pStyle w:val="style0"/>
        <w:spacing w:after="120" w:before="0" w:line="360" w:lineRule="atLeast"/>
      </w:pPr>
      <w:r>
        <w:rPr/>
      </w:r>
    </w:p>
    <w:p>
      <w:pPr>
        <w:pStyle w:val="style0"/>
        <w:spacing w:after="120" w:before="0" w:line="360" w:lineRule="atLeast"/>
      </w:pPr>
      <w:r>
        <w:rPr/>
      </w:r>
    </w:p>
    <w:p>
      <w:pPr>
        <w:pStyle w:val="style0"/>
        <w:spacing w:after="120" w:before="0" w:line="360" w:lineRule="atLeast"/>
      </w:pPr>
      <w:r>
        <w:rPr/>
      </w:r>
    </w:p>
    <w:p>
      <w:pPr>
        <w:pStyle w:val="style0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6. Обоснование структуры учебного предмета «Ансамбль»</w:t>
      </w:r>
    </w:p>
    <w:p>
      <w:pPr>
        <w:pStyle w:val="style0"/>
        <w:jc w:val="both"/>
        <w:tabs>
          <w:tab w:leader="none" w:pos="709" w:val="left"/>
          <w:tab w:leader="none" w:pos="1418" w:val="left"/>
        </w:tabs>
        <w:ind w:firstLine="709" w:left="0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>
      <w:pPr>
        <w:pStyle w:val="style0"/>
        <w:tabs>
          <w:tab w:leader="none" w:pos="709" w:val="left"/>
          <w:tab w:leader="none" w:pos="1418" w:val="left"/>
        </w:tabs>
        <w:ind w:firstLine="709" w:left="0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Программа содержит  следующие разделы:</w:t>
      </w:r>
    </w:p>
    <w:p>
      <w:pPr>
        <w:pStyle w:val="style0"/>
        <w:numPr>
          <w:ilvl w:val="0"/>
          <w:numId w:val="7"/>
        </w:numPr>
        <w:jc w:val="both"/>
        <w:tabs>
          <w:tab w:leader="none" w:pos="709" w:val="left"/>
          <w:tab w:leader="none" w:pos="1134" w:val="left"/>
          <w:tab w:leader="none" w:pos="1418" w:val="left"/>
        </w:tabs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сведения о затратах учебного времени, предусмотренного на освоение учебного предмета;</w:t>
      </w:r>
    </w:p>
    <w:p>
      <w:pPr>
        <w:pStyle w:val="style0"/>
        <w:numPr>
          <w:ilvl w:val="0"/>
          <w:numId w:val="7"/>
        </w:numPr>
        <w:jc w:val="both"/>
        <w:tabs>
          <w:tab w:leader="none" w:pos="709" w:val="left"/>
          <w:tab w:leader="none" w:pos="1134" w:val="left"/>
          <w:tab w:leader="none" w:pos="1418" w:val="left"/>
        </w:tabs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распределение учебного материала по годам обучения;</w:t>
      </w:r>
    </w:p>
    <w:p>
      <w:pPr>
        <w:pStyle w:val="style0"/>
        <w:numPr>
          <w:ilvl w:val="0"/>
          <w:numId w:val="7"/>
        </w:numPr>
        <w:jc w:val="both"/>
        <w:tabs>
          <w:tab w:leader="none" w:pos="709" w:val="left"/>
          <w:tab w:leader="none" w:pos="1134" w:val="left"/>
          <w:tab w:leader="none" w:pos="1418" w:val="left"/>
        </w:tabs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описание дидактических единиц учебного предмета;</w:t>
      </w:r>
    </w:p>
    <w:p>
      <w:pPr>
        <w:pStyle w:val="style0"/>
        <w:numPr>
          <w:ilvl w:val="0"/>
          <w:numId w:val="7"/>
        </w:numPr>
        <w:jc w:val="both"/>
        <w:tabs>
          <w:tab w:leader="none" w:pos="709" w:val="left"/>
          <w:tab w:leader="none" w:pos="1134" w:val="left"/>
          <w:tab w:leader="none" w:pos="1418" w:val="left"/>
        </w:tabs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требования к уровню подготовки обучающихся;</w:t>
      </w:r>
    </w:p>
    <w:p>
      <w:pPr>
        <w:pStyle w:val="style0"/>
        <w:numPr>
          <w:ilvl w:val="0"/>
          <w:numId w:val="7"/>
        </w:numPr>
        <w:jc w:val="both"/>
        <w:tabs>
          <w:tab w:leader="none" w:pos="709" w:val="left"/>
          <w:tab w:leader="none" w:pos="1134" w:val="left"/>
          <w:tab w:leader="none" w:pos="1418" w:val="left"/>
        </w:tabs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формы и методы контроля, система оценок;</w:t>
      </w:r>
    </w:p>
    <w:p>
      <w:pPr>
        <w:pStyle w:val="style0"/>
        <w:numPr>
          <w:ilvl w:val="0"/>
          <w:numId w:val="7"/>
        </w:numPr>
        <w:jc w:val="both"/>
        <w:tabs>
          <w:tab w:leader="none" w:pos="709" w:val="left"/>
          <w:tab w:leader="none" w:pos="1134" w:val="left"/>
          <w:tab w:leader="none" w:pos="1418" w:val="left"/>
        </w:tabs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методическое обеспечение учебного процесса.</w:t>
      </w:r>
    </w:p>
    <w:p>
      <w:pPr>
        <w:pStyle w:val="style0"/>
        <w:jc w:val="both"/>
        <w:tabs>
          <w:tab w:leader="none" w:pos="709" w:val="left"/>
          <w:tab w:leader="none" w:pos="1418" w:val="left"/>
        </w:tabs>
        <w:ind w:firstLine="709" w:left="0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В соответствии с данными направлениями строится основной раздел программы "Содержание учебного предмета".</w:t>
      </w:r>
    </w:p>
    <w:p>
      <w:pPr>
        <w:pStyle w:val="style0"/>
        <w:numPr>
          <w:ilvl w:val="0"/>
          <w:numId w:val="2"/>
        </w:numPr>
        <w:jc w:val="both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</w:rPr>
        <w:t>Методы обучения</w:t>
      </w:r>
    </w:p>
    <w:p>
      <w:pPr>
        <w:pStyle w:val="style0"/>
        <w:jc w:val="both"/>
        <w:ind w:firstLine="567" w:left="0" w:right="0"/>
        <w:spacing w:after="0" w:before="0" w:line="360" w:lineRule="atLeast"/>
      </w:pPr>
      <w:r>
        <w:rPr>
          <w:color w:val="000000"/>
          <w:sz w:val="28"/>
          <w:szCs w:val="28"/>
          <w:rFonts w:ascii="Times New Roman" w:cs="Times New Roman" w:eastAsia="Times New Roman" w:hAnsi="Times New Roman"/>
          <w:lang w:eastAsia="ru-RU"/>
        </w:rPr>
        <w:t>В музыкальной педагогике применяется комплекс методов обучения. Мелкогрупповое обучение неразрывно связано с воспитанием ученика, с учетом его возрастных и психологических особенностей.</w:t>
      </w:r>
    </w:p>
    <w:p>
      <w:pPr>
        <w:pStyle w:val="style0"/>
        <w:jc w:val="both"/>
        <w:ind w:firstLine="567" w:left="0" w:right="0"/>
        <w:spacing w:after="0" w:before="0" w:line="360" w:lineRule="atLeast"/>
      </w:pPr>
      <w:r>
        <w:rPr>
          <w:color w:val="000000"/>
          <w:sz w:val="28"/>
          <w:szCs w:val="28"/>
          <w:rFonts w:ascii="Times New Roman" w:cs="Times New Roman" w:eastAsia="Times New Roman" w:hAnsi="Times New Roman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>
      <w:pPr>
        <w:pStyle w:val="style0"/>
        <w:numPr>
          <w:ilvl w:val="0"/>
          <w:numId w:val="4"/>
        </w:numPr>
        <w:jc w:val="both"/>
        <w:suppressAutoHyphens w:val="true"/>
        <w:spacing w:after="0" w:before="0" w:line="360" w:lineRule="atLeast"/>
      </w:pPr>
      <w:r>
        <w:rPr>
          <w:color w:val="000000"/>
          <w:sz w:val="28"/>
          <w:szCs w:val="28"/>
          <w:rFonts w:ascii="Times New Roman" w:cs="Mangal" w:eastAsia="SimSun" w:hAnsi="Times New Roman"/>
          <w:lang w:bidi="hi-IN" w:eastAsia="hi-IN"/>
        </w:rPr>
        <w:t>словесный (объяснение, беседа, рассказ);</w:t>
      </w:r>
    </w:p>
    <w:p>
      <w:pPr>
        <w:pStyle w:val="style0"/>
        <w:numPr>
          <w:ilvl w:val="0"/>
          <w:numId w:val="4"/>
        </w:numPr>
        <w:jc w:val="both"/>
        <w:suppressAutoHyphens w:val="true"/>
        <w:spacing w:after="0" w:before="0" w:line="360" w:lineRule="atLeast"/>
      </w:pPr>
      <w:r>
        <w:rPr>
          <w:color w:val="000000"/>
          <w:sz w:val="28"/>
          <w:szCs w:val="28"/>
          <w:rFonts w:ascii="Times New Roman" w:cs="Mangal" w:eastAsia="SimSun" w:hAnsi="Times New Roman"/>
          <w:lang w:bidi="hi-IN" w:eastAsia="hi-IN"/>
        </w:rPr>
        <w:t>наглядно-слуховой (показ, наблюдение, демонстрация исполнительских приемов);</w:t>
      </w:r>
    </w:p>
    <w:p>
      <w:pPr>
        <w:pStyle w:val="style0"/>
        <w:numPr>
          <w:ilvl w:val="0"/>
          <w:numId w:val="4"/>
        </w:numPr>
        <w:jc w:val="both"/>
        <w:suppressAutoHyphens w:val="true"/>
        <w:spacing w:after="0" w:before="0" w:line="360" w:lineRule="atLeast"/>
      </w:pPr>
      <w:r>
        <w:rPr>
          <w:color w:val="000000"/>
          <w:sz w:val="28"/>
          <w:szCs w:val="28"/>
          <w:rFonts w:ascii="Times New Roman" w:cs="Mangal" w:eastAsia="SimSun" w:hAnsi="Times New Roman"/>
          <w:lang w:bidi="hi-IN" w:eastAsia="hi-IN"/>
        </w:rPr>
        <w:t>практический (работа на инструменте, упражнения);</w:t>
      </w:r>
    </w:p>
    <w:p>
      <w:pPr>
        <w:pStyle w:val="style0"/>
        <w:numPr>
          <w:ilvl w:val="0"/>
          <w:numId w:val="4"/>
        </w:numPr>
        <w:jc w:val="both"/>
        <w:suppressAutoHyphens w:val="true"/>
        <w:spacing w:after="0" w:before="0" w:line="360" w:lineRule="atLeast"/>
      </w:pPr>
      <w:r>
        <w:rPr>
          <w:color w:val="000000"/>
          <w:sz w:val="28"/>
          <w:szCs w:val="28"/>
          <w:rFonts w:ascii="Times New Roman" w:cs="Mangal" w:eastAsia="SimSun" w:hAnsi="Times New Roman"/>
          <w:lang w:bidi="hi-IN" w:eastAsia="hi-IN"/>
        </w:rPr>
        <w:t>аналитический (сравнения и обобщения, развитие логического мышления);</w:t>
      </w:r>
    </w:p>
    <w:p>
      <w:pPr>
        <w:pStyle w:val="style0"/>
        <w:numPr>
          <w:ilvl w:val="0"/>
          <w:numId w:val="4"/>
        </w:numPr>
        <w:jc w:val="both"/>
        <w:suppressAutoHyphens w:val="true"/>
        <w:spacing w:after="0" w:before="0" w:line="360" w:lineRule="atLeast"/>
      </w:pPr>
      <w:r>
        <w:rPr>
          <w:color w:val="000000"/>
          <w:sz w:val="28"/>
          <w:szCs w:val="28"/>
          <w:rFonts w:ascii="Times New Roman" w:cs="Mangal" w:eastAsia="SimSun" w:hAnsi="Times New Roman"/>
          <w:lang w:bidi="hi-IN" w:eastAsia="hi-IN"/>
        </w:rPr>
        <w:t>эмоциональный (подбор ассоциаций, образов, художественные впечатления).</w:t>
      </w:r>
    </w:p>
    <w:p>
      <w:pPr>
        <w:pStyle w:val="style0"/>
        <w:jc w:val="both"/>
        <w:ind w:firstLine="709" w:left="0" w:right="0"/>
        <w:spacing w:after="0" w:before="0" w:line="360" w:lineRule="atLeast"/>
      </w:pPr>
      <w:r>
        <w:rPr>
          <w:color w:val="00000A"/>
          <w:sz w:val="28"/>
          <w:szCs w:val="28"/>
          <w:rFonts w:ascii="Times New Roman" w:cs="Times New Roman" w:eastAsia="Times New Roman" w:hAnsi="Times New Roman"/>
          <w:lang w:eastAsia="ru-RU"/>
        </w:rPr>
        <w:t>Мелкогрупповой метод обучения позволяет найти более точный и  психологически верный подход к каждому ученику и выбрать наиболее подходящий метод обучения.</w:t>
      </w:r>
    </w:p>
    <w:p>
      <w:pPr>
        <w:pStyle w:val="style0"/>
        <w:jc w:val="both"/>
        <w:ind w:firstLine="709" w:left="0" w:right="0"/>
        <w:spacing w:after="0" w:before="0" w:line="360" w:lineRule="atLeast"/>
      </w:pPr>
      <w:r>
        <w:rPr>
          <w:color w:val="00000A"/>
          <w:sz w:val="28"/>
          <w:szCs w:val="28"/>
          <w:rFonts w:ascii="Times New Roman" w:cs="Times New Roman" w:eastAsia="Times New Roman" w:hAnsi="Times New Roman"/>
          <w:lang w:eastAsia="ru-RU"/>
        </w:rPr>
        <w:t>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исполнительства на струнных смычковых инструментах.</w:t>
      </w:r>
    </w:p>
    <w:p>
      <w:pPr>
        <w:pStyle w:val="style0"/>
        <w:jc w:val="both"/>
        <w:spacing w:after="0" w:before="0" w:line="360" w:lineRule="atLeast"/>
      </w:pPr>
      <w:r>
        <w:rPr/>
      </w:r>
    </w:p>
    <w:p>
      <w:pPr>
        <w:pStyle w:val="style0"/>
        <w:jc w:val="both"/>
        <w:ind w:firstLine="708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8.Описание материально-технических условий реализации учебного предмета «Ансамбль»</w:t>
      </w:r>
    </w:p>
    <w:p>
      <w:pPr>
        <w:pStyle w:val="style0"/>
        <w:jc w:val="both"/>
        <w:ind w:firstLine="709" w:left="0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Материально-техническая база образовательного учреждения должна соответствовать санитарным и противопожарным нормам, нормам охраны труда.</w:t>
      </w:r>
    </w:p>
    <w:p>
      <w:pPr>
        <w:pStyle w:val="style0"/>
        <w:jc w:val="both"/>
        <w:ind w:firstLine="709" w:left="0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Помещение должно иметь хорошую звукоизоляцию, освещение и хорошо проветриваться. Должна быть обеспечена ежедневная уборка учебной аудитории.</w:t>
      </w:r>
    </w:p>
    <w:p>
      <w:pPr>
        <w:pStyle w:val="style0"/>
        <w:jc w:val="both"/>
        <w:ind w:firstLine="709" w:left="0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Учебные классы для занятий по ансамблю оснащаются роялем или пианино, в классе необходимо иметь пюпитры, которые можно легко приспособить к любому росту ученика.</w:t>
      </w:r>
    </w:p>
    <w:p>
      <w:pPr>
        <w:pStyle w:val="style0"/>
        <w:jc w:val="both"/>
        <w:ind w:firstLine="709" w:left="0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Рояль или пианино должны быть хорошо настроены.</w:t>
      </w:r>
    </w:p>
    <w:p>
      <w:pPr>
        <w:pStyle w:val="style0"/>
        <w:jc w:val="center"/>
        <w:spacing w:after="0" w:before="0" w:line="360" w:lineRule="atLeast"/>
      </w:pPr>
      <w:r>
        <w:rPr/>
      </w:r>
    </w:p>
    <w:p>
      <w:pPr>
        <w:pStyle w:val="style0"/>
        <w:jc w:val="center"/>
        <w:spacing w:after="0" w:before="0" w:line="36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 w:val="en-US"/>
        </w:rPr>
        <w:t>II</w:t>
      </w: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.   Содержание учебного предмета</w:t>
      </w:r>
    </w:p>
    <w:p>
      <w:pPr>
        <w:pStyle w:val="style0"/>
        <w:jc w:val="center"/>
        <w:spacing w:after="0" w:before="0" w:line="360" w:lineRule="atLeast"/>
      </w:pPr>
      <w:r>
        <w:rPr/>
      </w:r>
    </w:p>
    <w:p>
      <w:pPr>
        <w:pStyle w:val="style0"/>
        <w:numPr>
          <w:ilvl w:val="0"/>
          <w:numId w:val="3"/>
        </w:numPr>
        <w:jc w:val="both"/>
        <w:widowControl/>
        <w:ind w:firstLine="709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Сведения о затратах учебного времени</w:t>
      </w:r>
      <w:r>
        <w:rPr>
          <w:sz w:val="28"/>
          <w:i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предусмотренного на освоение учебного предмета «Ансамбль», на максимальную, самостоятельную нагрузку обучающихся и аудиторные занятия:</w:t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Таблица 3</w:t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(по 8-летнему учебному плану)</w:t>
      </w:r>
    </w:p>
    <w:tbl>
      <w:tblPr>
        <w:tblBorders>
          <w:left w:color="000001" w:space="0" w:sz="4" w:val="single"/>
        </w:tblBorders>
        <w:jc w:val="left"/>
        <w:tblInd w:type="dxa" w:w="-1067"/>
      </w:tblPr>
      <w:tblGrid>
        <w:gridCol w:w="1559"/>
        <w:gridCol w:w="3118"/>
        <w:gridCol w:w="4677"/>
        <w:gridCol w:w="6236"/>
        <w:gridCol w:w="7795"/>
        <w:gridCol w:w="9354"/>
      </w:tblGrid>
      <w:tr>
        <w:trPr>
          <w:trHeight w:hRule="atLeast" w:val="389"/>
          <w:cantSplit w:val="off"/>
        </w:trPr>
        <w:tc>
          <w:tcPr>
            <w:tcBorders>
              <w:left w:color="000001" w:space="0" w:sz="4" w:val="single"/>
            </w:tcBorders>
            <w:shd w:fill="FFFFFF"/>
            <w:tcW w:type="dxa" w:w="15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Класс</w:t>
            </w:r>
          </w:p>
        </w:tc>
        <w:tc>
          <w:tcPr>
            <w:tcBorders/>
            <w:shd w:fill="FFFFFF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4</w:t>
            </w:r>
          </w:p>
        </w:tc>
        <w:tc>
          <w:tcPr>
            <w:tcBorders/>
            <w:shd w:fill="FFFFFF"/>
            <w:tcW w:type="dxa" w:w="46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5</w:t>
            </w:r>
          </w:p>
        </w:tc>
        <w:tc>
          <w:tcPr>
            <w:tcBorders/>
            <w:shd w:fill="FFFFFF"/>
            <w:tcW w:type="dxa" w:w="6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FFFFFF"/>
            <w:tcW w:type="dxa" w:w="779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7</w:t>
            </w:r>
          </w:p>
        </w:tc>
        <w:tc>
          <w:tcPr>
            <w:tcBorders/>
            <w:shd w:fill="FFFFFF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8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5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Продолжительность учебных занятий в год (в неделях)</w:t>
            </w:r>
          </w:p>
        </w:tc>
        <w:tc>
          <w:tcPr>
            <w:tcBorders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46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6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779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5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Количество часов на </w:t>
            </w:r>
            <w:r>
              <w:rPr>
                <w:sz w:val="28"/>
                <w:b/>
                <w:szCs w:val="28"/>
                <w:bCs/>
                <w:rFonts w:ascii="Times New Roman" w:cs="Times New Roman" w:hAnsi="Times New Roman"/>
              </w:rPr>
              <w:t>аудиторные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 занятия в неделю</w:t>
            </w:r>
          </w:p>
        </w:tc>
        <w:tc>
          <w:tcPr>
            <w:tcBorders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46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6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779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5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Общее количество часов на </w:t>
            </w:r>
            <w:r>
              <w:rPr>
                <w:sz w:val="28"/>
                <w:b/>
                <w:szCs w:val="28"/>
                <w:bCs/>
                <w:rFonts w:ascii="Times New Roman" w:cs="Times New Roman" w:hAnsi="Times New Roman"/>
              </w:rPr>
              <w:t xml:space="preserve">аудиторные 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>занятия</w:t>
            </w:r>
          </w:p>
        </w:tc>
        <w:tc>
          <w:tcPr>
            <w:tcBorders/>
            <w:gridSpan w:val="5"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165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5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Количество часов на </w:t>
            </w:r>
            <w:r>
              <w:rPr>
                <w:sz w:val="28"/>
                <w:b/>
                <w:szCs w:val="28"/>
                <w:bCs/>
                <w:rFonts w:ascii="Times New Roman" w:cs="Times New Roman" w:hAnsi="Times New Roman"/>
              </w:rPr>
              <w:t xml:space="preserve">внеаудиторные 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>занятия в неделю</w:t>
            </w:r>
          </w:p>
        </w:tc>
        <w:tc>
          <w:tcPr>
            <w:tcBorders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46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6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779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5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 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Общее количество часов на </w:t>
            </w:r>
            <w:r>
              <w:rPr>
                <w:sz w:val="28"/>
                <w:b/>
                <w:szCs w:val="28"/>
                <w:rFonts w:ascii="Times New Roman" w:cs="Times New Roman" w:hAnsi="Times New Roman"/>
              </w:rPr>
              <w:t>внеаудиторные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 (самостоятельные) занятия по годам обучения</w:t>
            </w:r>
          </w:p>
        </w:tc>
        <w:tc>
          <w:tcPr>
            <w:tcBorders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46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6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779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5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Общее количество часов на </w:t>
            </w:r>
            <w:r>
              <w:rPr>
                <w:sz w:val="28"/>
                <w:b/>
                <w:szCs w:val="28"/>
                <w:rFonts w:ascii="Times New Roman" w:cs="Times New Roman" w:hAnsi="Times New Roman"/>
              </w:rPr>
              <w:t>внеаудиторные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 (самостоятельные) занятия</w:t>
            </w:r>
          </w:p>
        </w:tc>
        <w:tc>
          <w:tcPr>
            <w:tcBorders/>
            <w:gridSpan w:val="5"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82,5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5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Общее максимальное количество часов по годам обучения</w:t>
            </w:r>
          </w:p>
        </w:tc>
        <w:tc>
          <w:tcPr>
            <w:tcBorders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46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6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779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5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Общее максимальное количество часов на весь период обучения</w:t>
            </w:r>
          </w:p>
        </w:tc>
        <w:tc>
          <w:tcPr>
            <w:tcBorders/>
            <w:gridSpan w:val="5"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247,5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5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Объем времени на консультации (по годам)</w:t>
            </w:r>
          </w:p>
        </w:tc>
        <w:tc>
          <w:tcPr>
            <w:tcBorders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46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6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779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</w:tr>
      <w:tr>
        <w:trPr>
          <w:trHeight w:hRule="atLeast" w:val="1196"/>
          <w:cantSplit w:val="on"/>
        </w:trPr>
        <w:tc>
          <w:tcPr>
            <w:tcBorders/>
            <w:shd w:fill="auto"/>
            <w:tcW w:type="dxa" w:w="15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Общий объем времени на консультации</w:t>
            </w:r>
          </w:p>
        </w:tc>
        <w:tc>
          <w:tcPr>
            <w:tcBorders/>
            <w:gridSpan w:val="5"/>
            <w:shd w:fill="auto"/>
            <w:tcW w:type="dxa" w:w="31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30</w:t>
            </w:r>
          </w:p>
        </w:tc>
      </w:tr>
    </w:tbl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Таблица 4</w:t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(по 9-летнему учебному плану)</w:t>
      </w:r>
    </w:p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tbl>
      <w:tblPr>
        <w:tblBorders>
          <w:left w:color="000001" w:space="0" w:sz="4" w:val="single"/>
        </w:tblBorders>
        <w:jc w:val="left"/>
        <w:tblInd w:type="dxa" w:w="-1067"/>
      </w:tblPr>
      <w:tblGrid>
        <w:gridCol w:w="1336"/>
        <w:gridCol w:w="2672"/>
        <w:gridCol w:w="4009"/>
        <w:gridCol w:w="5345"/>
        <w:gridCol w:w="6682"/>
        <w:gridCol w:w="8018"/>
        <w:gridCol w:w="9354"/>
      </w:tblGrid>
      <w:tr>
        <w:trPr>
          <w:trHeight w:hRule="atLeast" w:val="389"/>
          <w:cantSplit w:val="off"/>
        </w:trPr>
        <w:tc>
          <w:tcPr>
            <w:tcBorders>
              <w:left w:color="000001" w:space="0" w:sz="4" w:val="single"/>
            </w:tcBorders>
            <w:shd w:fill="FFFFFF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Класс</w:t>
            </w:r>
          </w:p>
        </w:tc>
        <w:tc>
          <w:tcPr>
            <w:tcBorders/>
            <w:shd w:fill="FFFFFF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4</w:t>
            </w:r>
          </w:p>
        </w:tc>
        <w:tc>
          <w:tcPr>
            <w:tcBorders/>
            <w:shd w:fill="FFFFFF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5</w:t>
            </w:r>
          </w:p>
        </w:tc>
        <w:tc>
          <w:tcPr>
            <w:tcBorders/>
            <w:shd w:fill="FFFFFF"/>
            <w:tcW w:type="dxa" w:w="53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FFFFFF"/>
            <w:tcW w:type="dxa" w:w="668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7</w:t>
            </w:r>
          </w:p>
        </w:tc>
        <w:tc>
          <w:tcPr>
            <w:tcBorders/>
            <w:shd w:fill="FFFFFF"/>
            <w:tcW w:type="dxa" w:w="80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8</w:t>
            </w:r>
          </w:p>
        </w:tc>
        <w:tc>
          <w:tcPr>
            <w:tcBorders/>
            <w:shd w:fill="FFFFFF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9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Продолжительность учебных занятий в год (в неделях)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53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668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80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pacing w:val="-2"/>
                <w:szCs w:val="28"/>
                <w:rFonts w:ascii="Times New Roman" w:cs="Times New Roman" w:hAnsi="Times New Roman"/>
              </w:rPr>
              <w:t>33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Количество часов на </w:t>
            </w:r>
            <w:r>
              <w:rPr>
                <w:sz w:val="28"/>
                <w:b/>
                <w:szCs w:val="28"/>
                <w:bCs/>
                <w:rFonts w:ascii="Times New Roman" w:cs="Times New Roman" w:hAnsi="Times New Roman"/>
              </w:rPr>
              <w:t>аудиторные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 занятия в неделю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53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668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80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2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Общее количество часов на </w:t>
            </w:r>
            <w:r>
              <w:rPr>
                <w:sz w:val="28"/>
                <w:b/>
                <w:szCs w:val="28"/>
                <w:bCs/>
                <w:rFonts w:ascii="Times New Roman" w:cs="Times New Roman" w:hAnsi="Times New Roman"/>
              </w:rPr>
              <w:t xml:space="preserve">аудиторные 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>занятия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231</w:t>
            </w:r>
          </w:p>
        </w:tc>
        <w:tc>
          <w:tcPr>
            <w:tcBorders/>
            <w:gridSpan w:val="5"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/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Количество часов на </w:t>
            </w:r>
            <w:r>
              <w:rPr>
                <w:sz w:val="28"/>
                <w:b/>
                <w:szCs w:val="28"/>
                <w:bCs/>
                <w:rFonts w:ascii="Times New Roman" w:cs="Times New Roman" w:hAnsi="Times New Roman"/>
              </w:rPr>
              <w:t xml:space="preserve">внеаудиторные 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>занятия в неделю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53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668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80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 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Общее количество часов на </w:t>
            </w:r>
            <w:r>
              <w:rPr>
                <w:sz w:val="28"/>
                <w:b/>
                <w:szCs w:val="28"/>
                <w:rFonts w:ascii="Times New Roman" w:cs="Times New Roman" w:hAnsi="Times New Roman"/>
              </w:rPr>
              <w:t>внеаудиторные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 (самостоятельные) занятия по годам обучения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53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668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80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33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Общее количество часов на </w:t>
            </w:r>
            <w:r>
              <w:rPr>
                <w:sz w:val="28"/>
                <w:b/>
                <w:szCs w:val="28"/>
                <w:rFonts w:ascii="Times New Roman" w:cs="Times New Roman" w:hAnsi="Times New Roman"/>
              </w:rPr>
              <w:t>внеаудиторные</w:t>
            </w:r>
            <w:r>
              <w:rPr>
                <w:sz w:val="28"/>
                <w:szCs w:val="28"/>
                <w:rFonts w:ascii="Times New Roman" w:cs="Times New Roman" w:hAnsi="Times New Roman"/>
              </w:rPr>
              <w:t xml:space="preserve"> (самостоятельные) занятия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115,5</w:t>
            </w:r>
          </w:p>
        </w:tc>
        <w:tc>
          <w:tcPr>
            <w:tcBorders/>
            <w:gridSpan w:val="5"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/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Общее максимальное количество часов по годам обучения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53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668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80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3</w:t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Общее максимальное количество часов на весь период обучения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346,5</w:t>
            </w:r>
          </w:p>
        </w:tc>
        <w:tc>
          <w:tcPr>
            <w:tcBorders/>
            <w:gridSpan w:val="5"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/>
            </w:r>
          </w:p>
        </w:tc>
      </w:tr>
      <w:tr>
        <w:trPr>
          <w:trHeight w:hRule="atLeast" w:val="389"/>
          <w:cantSplit w:val="off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Объем времени на консультации (по годам)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53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668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801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93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360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6</w:t>
            </w:r>
          </w:p>
        </w:tc>
      </w:tr>
      <w:tr>
        <w:trPr>
          <w:trHeight w:hRule="atLeast" w:val="1196"/>
          <w:cantSplit w:val="on"/>
        </w:trPr>
        <w:tc>
          <w:tcPr>
            <w:tcBorders/>
            <w:shd w:fill="auto"/>
            <w:tcW w:type="dxa" w:w="13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left"/>
              <w:widowControl/>
              <w:tabs>
                <w:tab w:leader="none" w:pos="709" w:val="left"/>
              </w:tabs>
              <w:suppressAutoHyphens w:val="true"/>
              <w:spacing w:after="200" w:before="0" w:line="276" w:lineRule="atLeast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Общий объем времени на консультации</w:t>
            </w:r>
          </w:p>
        </w:tc>
        <w:tc>
          <w:tcPr>
            <w:tcBorders/>
            <w:shd w:fill="auto"/>
            <w:tcW w:type="dxa" w:w="267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>
                <w:sz w:val="28"/>
                <w:szCs w:val="28"/>
                <w:rFonts w:ascii="Times New Roman" w:cs="Times New Roman" w:hAnsi="Times New Roman"/>
              </w:rPr>
              <w:t>36</w:t>
            </w:r>
          </w:p>
        </w:tc>
        <w:tc>
          <w:tcPr>
            <w:tcBorders/>
            <w:gridSpan w:val="5"/>
            <w:shd w:fill="auto"/>
            <w:tcW w:type="dxa" w:w="40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/>
            </w:pPr>
            <w:r>
              <w:rPr/>
            </w:r>
          </w:p>
        </w:tc>
      </w:tr>
    </w:tbl>
    <w:p>
      <w:pPr>
        <w:pStyle w:val="style0"/>
        <w:jc w:val="center"/>
        <w:widowControl/>
        <w:ind w:hanging="0" w:left="1143" w:right="0"/>
        <w:spacing w:after="0" w:before="0" w:line="360" w:lineRule="atLeast"/>
      </w:pPr>
      <w:r>
        <w:rPr/>
      </w:r>
    </w:p>
    <w:p>
      <w:pPr>
        <w:pStyle w:val="style0"/>
        <w:jc w:val="both"/>
        <w:ind w:hanging="0" w:left="783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>
      <w:pPr>
        <w:pStyle w:val="style0"/>
        <w:ind w:firstLine="709" w:left="0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Виды  внеаудиторной  работы:</w:t>
      </w:r>
    </w:p>
    <w:p>
      <w:pPr>
        <w:pStyle w:val="style0"/>
        <w:jc w:val="both"/>
        <w:ind w:firstLine="709" w:left="142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 выполнение  домашнего  задания;</w:t>
      </w:r>
    </w:p>
    <w:p>
      <w:pPr>
        <w:pStyle w:val="style0"/>
        <w:jc w:val="both"/>
        <w:ind w:firstLine="709" w:left="142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 подготовка  к  концертным  выступлениям;</w:t>
      </w:r>
    </w:p>
    <w:p>
      <w:pPr>
        <w:pStyle w:val="style0"/>
        <w:jc w:val="both"/>
        <w:ind w:firstLine="709" w:left="0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 посещение  учреждений  культуры  (филармоний,  театров,  концертных  залов  и  др.);</w:t>
      </w:r>
    </w:p>
    <w:p>
      <w:pPr>
        <w:pStyle w:val="style0"/>
        <w:jc w:val="both"/>
        <w:ind w:firstLine="709" w:left="0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>
      <w:pPr>
        <w:pStyle w:val="style0"/>
      </w:pPr>
      <w:r>
        <w:rPr/>
      </w:r>
    </w:p>
    <w:p>
      <w:pPr>
        <w:pStyle w:val="style0"/>
        <w:jc w:val="center"/>
        <w:widowControl/>
        <w:shd w:fill="FFFFFF"/>
        <w:spacing w:after="0" w:before="0" w:line="36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 xml:space="preserve">Учебно – тематический план </w:t>
      </w:r>
    </w:p>
    <w:p>
      <w:pPr>
        <w:pStyle w:val="style0"/>
        <w:widowControl/>
        <w:ind w:firstLine="708" w:left="1066" w:right="0"/>
        <w:shd w:fill="FFFFFF"/>
        <w:spacing w:after="0" w:before="0" w:line="360" w:lineRule="atLeast"/>
      </w:pPr>
      <w:r>
        <w:rPr>
          <w:color w:val="000000"/>
          <w:sz w:val="28"/>
          <w:spacing w:val="-1"/>
          <w:szCs w:val="28"/>
          <w:rFonts w:ascii="Times New Roman" w:cs="Times New Roman" w:eastAsia="Times New Roman" w:hAnsi="Times New Roman"/>
          <w:lang w:eastAsia="ru-RU"/>
        </w:rPr>
        <w:t>С</w:t>
      </w: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рок обучения </w:t>
      </w:r>
      <w:r>
        <w:rPr>
          <w:color w:val="000000"/>
          <w:sz w:val="28"/>
          <w:spacing w:val="-1"/>
          <w:szCs w:val="28"/>
          <w:rFonts w:ascii="Times New Roman" w:cs="Times New Roman" w:eastAsia="Times New Roman" w:hAnsi="Times New Roman"/>
          <w:lang w:eastAsia="ru-RU"/>
        </w:rPr>
        <w:t xml:space="preserve">– </w:t>
      </w: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>5 лет по  8-летнй программе</w:t>
      </w:r>
      <w:r>
        <w:rPr>
          <w:color w:val="000000"/>
          <w:sz w:val="28"/>
          <w:b/>
          <w:szCs w:val="28"/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pStyle w:val="style0"/>
        <w:jc w:val="right"/>
        <w:widowControl/>
        <w:ind w:firstLine="709" w:left="6" w:right="340"/>
        <w:shd w:fill="FFFFFF"/>
        <w:spacing w:after="120" w:before="120" w:line="100" w:lineRule="atLeast"/>
      </w:pPr>
      <w:r>
        <w:rPr>
          <w:color w:val="000000"/>
          <w:sz w:val="28"/>
          <w:b/>
          <w:szCs w:val="28"/>
          <w:rFonts w:ascii="Times New Roman" w:cs="Times New Roman" w:eastAsia="Times New Roman" w:hAnsi="Times New Roman"/>
          <w:lang w:eastAsia="ru-RU"/>
        </w:rPr>
        <w:t>Таблица № 5</w:t>
      </w:r>
    </w:p>
    <w:tbl>
      <w:tblPr>
        <w:tblW w:type="dxa" w:w="9355"/>
        <w:tblBorders/>
        <w:jc w:val="left"/>
        <w:tblInd w:type="dxa" w:w="-324"/>
      </w:tblPr>
      <w:tblGrid>
        <w:gridCol w:w="1869"/>
        <w:gridCol w:w="3740"/>
        <w:gridCol w:w="6234"/>
        <w:gridCol w:w="7484"/>
        <w:gridCol w:w="9355"/>
      </w:tblGrid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№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Наименование раздела, тема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Максимальная учебная нагрузка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Самостоятельная работа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Аудиторные занятия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Знакомство с репертуаром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15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5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Чтение нот с листа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30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20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Разучивание музыкальных произведений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30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20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4.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звуком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30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20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5.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интонацией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30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20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6.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динамическими оттенками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30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20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7.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ансамблевой слаженностью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30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20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8.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освоением разнообразных ансамблевых штрихов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22,5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7,5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15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9.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Воспитание полифонического вкуса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15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5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созданием музыкального образа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15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5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11.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 xml:space="preserve">Всего часов 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247,5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82,5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165</w:t>
            </w:r>
          </w:p>
        </w:tc>
      </w:tr>
    </w:tbl>
    <w:p>
      <w:pPr>
        <w:pStyle w:val="style0"/>
        <w:widowControl/>
        <w:shd w:fill="FFFFFF"/>
        <w:spacing w:after="0" w:before="0" w:line="100" w:lineRule="atLeast"/>
      </w:pPr>
      <w:r>
        <w:rPr/>
      </w:r>
    </w:p>
    <w:p>
      <w:pPr>
        <w:pStyle w:val="style0"/>
        <w:widowControl/>
        <w:ind w:firstLine="708" w:left="1066" w:right="0"/>
        <w:shd w:fill="FFFFFF"/>
        <w:spacing w:after="0" w:before="0" w:line="100" w:lineRule="atLeast"/>
      </w:pPr>
      <w:r>
        <w:rPr/>
      </w:r>
    </w:p>
    <w:p>
      <w:pPr>
        <w:pStyle w:val="style0"/>
        <w:widowControl/>
        <w:ind w:firstLine="708" w:left="1066" w:right="0"/>
        <w:shd w:fill="FFFFFF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firstLine="708" w:left="1066" w:right="0"/>
        <w:shd w:fill="FFFFFF"/>
        <w:spacing w:after="0" w:before="0" w:line="36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Учебно – тематический план</w:t>
      </w:r>
    </w:p>
    <w:p>
      <w:pPr>
        <w:pStyle w:val="style0"/>
        <w:jc w:val="right"/>
        <w:widowControl/>
        <w:ind w:firstLine="708" w:left="1066" w:right="0"/>
        <w:shd w:fill="FFFFFF"/>
        <w:spacing w:after="0" w:before="0" w:line="360" w:lineRule="atLeast"/>
      </w:pP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Срок обучения </w:t>
      </w:r>
      <w:r>
        <w:rPr>
          <w:color w:val="000000"/>
          <w:sz w:val="28"/>
          <w:spacing w:val="-1"/>
          <w:szCs w:val="28"/>
          <w:rFonts w:ascii="Times New Roman" w:cs="Times New Roman" w:eastAsia="Times New Roman" w:hAnsi="Times New Roman"/>
          <w:lang w:eastAsia="ru-RU"/>
        </w:rPr>
        <w:t xml:space="preserve">– </w:t>
      </w: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6 лет </w:t>
      </w:r>
      <w:r>
        <w:rPr>
          <w:color w:val="000000"/>
          <w:sz w:val="24"/>
          <w:spacing w:val="-1"/>
          <w:szCs w:val="24"/>
          <w:bCs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color w:val="000000"/>
          <w:sz w:val="28"/>
          <w:spacing w:val="-1"/>
          <w:szCs w:val="28"/>
          <w:bCs/>
          <w:rFonts w:ascii="Times New Roman" w:cs="Times New Roman" w:eastAsia="Times New Roman" w:hAnsi="Times New Roman"/>
          <w:lang w:eastAsia="ru-RU"/>
        </w:rPr>
        <w:t xml:space="preserve">по 9-летней    программе                    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8"/>
          <w:spacing w:val="-1"/>
          <w:b/>
          <w:szCs w:val="28"/>
          <w:rFonts w:ascii="Times New Roman" w:cs="Times New Roman" w:eastAsia="Times New Roman" w:hAnsi="Times New Roman"/>
          <w:lang w:eastAsia="ru-RU"/>
        </w:rPr>
        <w:t>Таблица № 6</w:t>
      </w:r>
    </w:p>
    <w:tbl>
      <w:tblPr>
        <w:tblW w:type="dxa" w:w="9355"/>
        <w:tblBorders/>
        <w:jc w:val="left"/>
        <w:tblInd w:type="dxa" w:w="-324"/>
      </w:tblPr>
      <w:tblGrid>
        <w:gridCol w:w="1869"/>
        <w:gridCol w:w="3740"/>
        <w:gridCol w:w="6234"/>
        <w:gridCol w:w="7484"/>
        <w:gridCol w:w="9355"/>
      </w:tblGrid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№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Наименование раздела, тема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Максимальная учебная нагрузка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Самостоятельная работа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Аудиторные занятия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Знакомство с репертуаром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27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9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18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Чтение нот с листа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36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12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24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Разучивание музыкальных произведений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36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12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24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4.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звуком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36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12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24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5.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интонацией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36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12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24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6.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динамическими оттенками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36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12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24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7.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ансамблевой слаженностью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36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12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24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8.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освоением разнообразных ансамблевых штрихов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36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12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24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9.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Воспитание полифонического вкуса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31,5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10,5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21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10.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Работа над созданием музыкального образа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36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12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24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186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11.</w:t>
            </w:r>
          </w:p>
        </w:tc>
        <w:tc>
          <w:tcPr>
            <w:tcBorders/>
            <w:gridSpan w:val="2"/>
            <w:shd w:fill="auto"/>
            <w:tcW w:type="dxa" w:w="3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 xml:space="preserve">Всего часов </w:t>
            </w:r>
          </w:p>
        </w:tc>
        <w:tc>
          <w:tcPr>
            <w:tcBorders/>
            <w:shd w:fill="auto"/>
            <w:tcW w:type="dxa" w:w="623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346,5</w:t>
            </w:r>
          </w:p>
        </w:tc>
        <w:tc>
          <w:tcPr>
            <w:tcBorders/>
            <w:gridSpan w:val="65532"/>
            <w:shd w:fill="auto"/>
            <w:tcW w:type="dxa" w:w="74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115,5</w:t>
            </w:r>
          </w:p>
        </w:tc>
        <w:tc>
          <w:tcPr>
            <w:tcBorders/>
            <w:gridSpan w:val="2"/>
            <w:shd w:fill="auto"/>
            <w:tcW w:type="dxa" w:w="93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widowControl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Times New Roman" w:eastAsia="Times New Roman" w:hAnsi="Times New Roman"/>
                <w:lang w:eastAsia="ru-RU"/>
              </w:rPr>
              <w:t>231</w:t>
            </w:r>
          </w:p>
        </w:tc>
      </w:tr>
    </w:tbl>
    <w:p>
      <w:pPr>
        <w:pStyle w:val="style0"/>
        <w:widowControl/>
        <w:shd w:fill="FFFFFF"/>
        <w:spacing w:after="0" w:before="0" w:line="100" w:lineRule="atLeast"/>
      </w:pPr>
      <w:r>
        <w:rPr/>
      </w:r>
    </w:p>
    <w:p>
      <w:pPr>
        <w:pStyle w:val="style0"/>
        <w:jc w:val="center"/>
        <w:widowControl/>
        <w:ind w:firstLine="708" w:left="0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360" w:lineRule="atLeast"/>
      </w:pPr>
      <w:r>
        <w:rPr/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Содержание учебно-тематического плана: 4-ий класс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1.Знакомство с репертуаром: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разбор произведений;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анализ особенностей  произведения.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2. Чтение нот с листа: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определить тональность;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- размер произведения; 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непрерывно вести мелодическую линию без поправок и остановок;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чтение с листа более сложных произведений различных жанров, где сопровождение мелодии изложено интервалами.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3. Разучивание музыкальных произведений: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-практическое разучивание музыкальных произведений.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hanging="709" w:left="709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4. Работа над звуком: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постоянный слуховой  контроль;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струн;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смычка;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игра без «призвуков».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5. Работа над интонацией: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себя и исправляться;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правильная расстановка пальцев на грифе.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6. Работа над динамическими оттенками: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- понятие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dolce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cantabile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tenuto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cresc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dim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, а темпо и т. д.;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применение  динамических оттенков на практике.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7. Работа над ансамблевой слаженностью: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начинать и заканчивать вместе;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и видеть друг друга.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8. Работа над освоением разнообразных штрихов: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ознакомление и работа над освоением разнообразных штрихов: легато (2-4-8-16), мартле, стаккато, пунктирный штрих и их чередование;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развитие техники левой руки (использование 1, 2, 3 позиции);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отработка технических навыков посредством ансамблевого исполнительства.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9. Воспитание полифонического вкуса: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свою  партию и партии других участников ансамбля;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развитие слухового самоконтроля и полифонического мышления;</w:t>
      </w:r>
    </w:p>
    <w:p>
      <w:pPr>
        <w:pStyle w:val="style0"/>
        <w:jc w:val="both"/>
        <w:ind w:firstLine="708" w:left="0" w:right="0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расширение полифонического кругозора и усложнение содержания изучаемого репертуара;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знакомство с границами фраз, направлением мелодии, интервальным составом.</w:t>
      </w:r>
    </w:p>
    <w:p>
      <w:pPr>
        <w:pStyle w:val="style0"/>
        <w:jc w:val="both"/>
        <w:ind w:hanging="709" w:left="1775" w:right="0"/>
        <w:spacing w:after="0" w:before="10" w:line="100" w:lineRule="atLeast"/>
      </w:pPr>
      <w:r>
        <w:rPr/>
      </w:r>
    </w:p>
    <w:p>
      <w:pPr>
        <w:pStyle w:val="style0"/>
        <w:jc w:val="both"/>
        <w:widowControl/>
        <w:ind w:hanging="709" w:left="709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10. Работа над созданием музыкального образа: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обсуждение образа и характера пьесы, возможного сюжета, персонажей героев и т.п.;</w:t>
      </w:r>
    </w:p>
    <w:p>
      <w:pPr>
        <w:pStyle w:val="style0"/>
        <w:jc w:val="both"/>
        <w:widowControl/>
        <w:ind w:firstLine="350" w:left="358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знакомство с особенностями данного произведения в контексте эпохи.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Содержание учебно-тематического плана: 5-ий класс</w:t>
      </w:r>
    </w:p>
    <w:p>
      <w:pPr>
        <w:pStyle w:val="style0"/>
        <w:jc w:val="both"/>
        <w:widowControl/>
        <w:ind w:hanging="709" w:left="709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1.Знакомство с репертуаром: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разбор произведений;</w:t>
      </w:r>
    </w:p>
    <w:p>
      <w:pPr>
        <w:pStyle w:val="style0"/>
        <w:jc w:val="both"/>
        <w:ind w:hanging="0" w:left="72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анализ особенностей  произведения, музыкальное мышление учащихся через беседы о творчестве композиторов различных эпох.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2. Чтение нот с листа: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определить тональность;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- размер произведения; 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уметь зрительно опережать то, что в данный момент исполняется;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привить навыки чтения с листа с передачей характера, настроения, авторского замысла;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3. Разучивание музыкальных произведений: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практическое разучивание музыкальных произведений;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4. Работа над звуком: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постоянный слуховой  контроль;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струн;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смычка;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игра без «призвуков».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5. Работа над интонацией: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себя и исправляться;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правильная расстановка пальцев на грифе.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6. Работа над динамическими оттенками: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 xml:space="preserve">- 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понятие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 xml:space="preserve">  meno mosso, piu mosso, molto, portamento 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применение этих динамических оттенков на практике.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7. Работа над ансамблевой слаженностью: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начинать и заканчивать вместе;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и видеть друг друга, воспитание предслышания.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8. Работа над освоением разнообразных штрихов: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ознакомление и работа над различными штрихами: сотийе, стаккато, спиккато и их чередование;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развитие техники левой руки (изучение двойных нот);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отработка технических навыков посредством ансамблевого исполнительства.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9. Воспитание полифонического вкуса: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главную партию;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другие голоса   и подголоски;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грамотно проанализировать исполняемое произведение; раскрыть его характер;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пополнение знаний музыкальной терминологии, анализ художественного замысла композитора на основе изучаемого репертуара.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hanging="709" w:left="709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10. Работа над созданием музыкального образа: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обсуждение образа и характера пьесы, возможного сюжета, персонажей героев и т.п.;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знакомство с особенностями данного произведения в контексте эпохи.</w:t>
      </w:r>
    </w:p>
    <w:p>
      <w:pPr>
        <w:pStyle w:val="style0"/>
        <w:jc w:val="both"/>
        <w:widowControl/>
        <w:ind w:hanging="0" w:left="1066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Содержание учебно-тематического плана: 6-ой класс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1.Знакомство с репертуаром: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разбор произведений,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анализ особенностей  произведения.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2. Чтение нот с листа: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определить тональность;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размер произведения;</w:t>
      </w:r>
      <w:r>
        <w:rPr>
          <w:color w:val="FF0000"/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знать музыкальную терминологию, основные аппликатурные принципы;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включение в чтение с листа несложных ансамблевых произведений;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чтение с листа пьес с опережением на полтакта – такт;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уметь ориентироваться в нотном тексте, в музыкальных стилях.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hanging="709" w:left="709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3. Разучивание музыкальных произведений: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практическое разучивание музыкальных произведений;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4. Работа над звуком: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постоянный слуховой  контроль;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струн;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смычка;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игра без «призвуков».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5. Работа над интонацией: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себя и исправляться;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правильная расстановка пальцев на грифе.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6. Работа над динамическими оттенками: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- понятие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sempre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ledgierro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animando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con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anima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con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moto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применение этих динамических оттенков на практике.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7. Работа над ансамблевой слаженностью: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начинать и заканчивать вместе;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и видеть друг друга;</w:t>
      </w:r>
      <w:r>
        <w:rPr>
          <w:color w:val="FF0000"/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воспитание предслышения.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8. Работа над освоением разнообразных штрихов: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ознакомление и работа над различными штрихами: стаккато, деташе, сотийе, рикошет и их чередование;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развитие техники левой руки (терции, сексты, октавы);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отработка технических навыков посредством ансамблевого исполнительства.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9. Воспитание полифонического вкуса: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различать самостоятельные мелодические линии в их горизонтальном движении; при исполнении быстро реагировать, переключать внимание с одного голоса на другой;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знать в расширенном объеме музыкальную терминологию;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освоение интонационно-динамических, темпово-ритмических и штриховых навыков.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10. Работа над созданием музыкального образа: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обсуждение образа и характера пьесы, возможного сюжета, персонажей героев и т.п.;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знакомство с особенностями данного произведения в контексте эпохи.</w:t>
      </w:r>
    </w:p>
    <w:p>
      <w:pPr>
        <w:pStyle w:val="style0"/>
        <w:jc w:val="both"/>
        <w:widowControl/>
        <w:ind w:hanging="0" w:left="1066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Содержание учебно-тематического плана: 7-ой класс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1.Знакомство с репертуаром: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разбор произведений;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анализ особенностей  произведения.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2. Чтение нот с листа: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уметь целостно и грамотно прочитать нотный текст без остановок;</w:t>
      </w:r>
    </w:p>
    <w:p>
      <w:pPr>
        <w:pStyle w:val="style0"/>
        <w:jc w:val="both"/>
        <w:widowControl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- научиться владеть навыками чтения с листа с передачей характера, настроения, художественного образа в темпах, приближенных к указанным авторами. 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3. Разучивание музыкальных произведений: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практическое разучивание музыкальных произведений.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4. Работа над звуком: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постоянный слуховой  контроль;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струн;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смычка;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игра без «призвуков».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5. Работа над интонацией: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себя и исправляться,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правильная расстановка пальцев на грифе.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6. Работа над динамическими оттенками: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- понятие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morendo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grave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animato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sotto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voce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применение этих динамических оттенков на практике.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7. Работа над ансамблевой слаженностью: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начинать и заканчивать вместе;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и видеть друг друга;</w:t>
      </w:r>
    </w:p>
    <w:p>
      <w:pPr>
        <w:pStyle w:val="style0"/>
        <w:jc w:val="both"/>
        <w:widowControl/>
        <w:ind w:firstLine="708" w:left="0" w:right="0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воспитание предслышания.</w:t>
      </w:r>
    </w:p>
    <w:p>
      <w:pPr>
        <w:pStyle w:val="style0"/>
        <w:jc w:val="both"/>
        <w:widowControl/>
        <w:ind w:hanging="709" w:left="1775" w:right="0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hanging="709" w:left="709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8. Работа над освоением разнообразных штрихов</w:t>
      </w:r>
      <w:r>
        <w:rPr>
          <w:color w:val="FF0000"/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ознакомление и работа над различными штрихами: легато, стаккато, пунктирный ритм, спиккато, рикошет;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развитие техники левой руки (арпеджио  по 3-9легато, гаммы   по 24 легато);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отработка технических навыков посредством ансамблевого исполнительства.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9. Воспитание полифонического вкуса: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грамотно анализировать свое исполнение;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самостоятельно разобрать произведение;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научиться владеть исполнительским мастерством в соответствии со стилевыми особенностями жанра.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10. Работа над созданием музыкального образа: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обсуждение образа и характера пьесы, возможного сюжета, персонажей героев и т.п.;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знакомство с особенностями данного произведения в контексте эпохи.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Содержание учебно-тематического плана: 8-ой класс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1.Знакомство с репертуаром: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разбор произведений;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анализ особенностей  произведения.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2. Чтение нот с листа: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знать музыкальную терминологию в расширенном объеме, теоретическую информацию о жанрах и стилях исполняемых произведений;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уметь читать все пройденные размеры, ритмические рисунки, стили со зрительным опережением на полтакта-такт;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владеть навыками чтения с листа с передачей характера, настроения, художественного образа.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3. Разучивание музыкальных произведений: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-практическое разучивание музыкальных произведений.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4. Работа над звуком: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-постоянный слуховой  контроль;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струн;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смычка;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игра без «призвуков».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5. Работа над интонацией: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себя и исправляться;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правильная расстановка пальцев на грифе.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6. Работа над динамическими оттенками: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- понятие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grave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giocoso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pesante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stretto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применение этих динамических оттенков на практике.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7. Работа над ансамблевой слаженностью: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начинать и заканчивать вместе;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и видеть друг друга;</w:t>
      </w:r>
      <w:r>
        <w:rPr>
          <w:color w:val="FF0000"/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pStyle w:val="style0"/>
        <w:jc w:val="both"/>
        <w:widowControl/>
        <w:ind w:firstLine="348" w:left="360" w:right="0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воспитание предслышания.</w:t>
      </w:r>
    </w:p>
    <w:p>
      <w:pPr>
        <w:pStyle w:val="style0"/>
        <w:jc w:val="both"/>
        <w:widowControl/>
        <w:ind w:hanging="709" w:left="1775" w:right="0"/>
        <w:spacing w:after="0" w:before="0" w:line="100" w:lineRule="atLeast"/>
      </w:pPr>
      <w:r>
        <w:rPr/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8. Работа над освоением разнообразных штрихов: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ознакомление и работа над различными штрихами: деташе, летучее и твёрдое стаккато, спиккато, рикошет и их чередование;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развитие техники левой руки: арпеджио (по 3-9 легато), двойные ноты (терции, сексты, октавы,) и смешанные штрихи;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отработка технических навыков посредством ансамблевого исполнительства.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9. Воспитание полифонического вкуса: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уметь самостоятельно осознанно разобрать полифоническое произведение;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уметь детально работать  над голосоведением в полифоническом произведении;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уметь преодолевать технические трудности при  разучивании музыкального произведения.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10. Работа над созданием музыкального образа: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обсуждение образа и характера пьесы, возможного сюжета, персонажей героев и т.п.;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знакомство с особенностями данного произведения в контексте эпохи.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Содержание учебно-тематического плана: 9-ый класс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1.Знакомство с репертуаром: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разбор произведений;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анализ особенностей  произведения.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2. Чтение нот с листа: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владеть навыками зрительного опережения исполняемого;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en-US"/>
        </w:rPr>
        <w:t xml:space="preserve">- </w:t>
      </w:r>
      <w:r>
        <w:rPr>
          <w:sz w:val="28"/>
          <w:szCs w:val="28"/>
          <w:rFonts w:ascii="Times New Roman" w:cs="Times New Roman" w:eastAsia="Times New Roman" w:hAnsi="Times New Roman"/>
          <w:lang w:eastAsia="en-US" w:val="en-US"/>
        </w:rPr>
        <w:t>синтезировать теоретические и исполнительные представления о музыке;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en-US"/>
        </w:rPr>
        <w:t xml:space="preserve">- </w:t>
      </w:r>
      <w:r>
        <w:rPr>
          <w:sz w:val="28"/>
          <w:szCs w:val="28"/>
          <w:rFonts w:ascii="Times New Roman" w:cs="Times New Roman" w:eastAsia="Times New Roman" w:hAnsi="Times New Roman"/>
          <w:lang w:eastAsia="en-US" w:val="en-US"/>
        </w:rPr>
        <w:t>чтение пьес с усложнённой фактурой в  темпе с авторскими указаниями.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3. Разучивание музыкальных произведений: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практическое разучивание музыкальных произведений;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4. Работа над звуком: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постоянный слуховой  контроль;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струн;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смена смычка;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игра без «призвуков».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5. Работа над интонацией: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себя и исправляться;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правильная расстановка пальцев на грифе.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6. Работа над динамическими оттенками: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- понятие: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simile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sempre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coda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sostenuto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, </w:t>
      </w:r>
      <w:r>
        <w:rPr>
          <w:sz w:val="28"/>
          <w:szCs w:val="28"/>
          <w:rFonts w:ascii="Times New Roman" w:cs="Times New Roman" w:eastAsia="Times New Roman" w:hAnsi="Times New Roman"/>
          <w:lang w:eastAsia="ru-RU" w:val="en-US"/>
        </w:rPr>
        <w:t>allargando</w:t>
      </w: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применение этих динамических оттенков на практике.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7. Работа над ансамблевой слаженностью: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начинать и заканчивать вместе;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слышать и видеть друг друга;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умение предслышания.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8. Работа над освоением разнообразных штрихов: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ознакомление и работа над различными штрихами: спиккато, рикошет, сотийе, смешанные штрихи;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развитие техники левой руки: двойные ноты;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отработка технических навыков посредством ансамблевого исполнительства.</w:t>
      </w:r>
    </w:p>
    <w:p>
      <w:pPr>
        <w:pStyle w:val="style0"/>
        <w:jc w:val="both"/>
        <w:widowControl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9. Воспитание полифонического вкуса: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исполнение произведения целиком, добиваясь выразительной, осмысленной игры. Выполнение всех деталей текста произведения (точная артикуляция, ярко-выраженные кульминации, богатая динамическая палитра);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наличие творческой инициативы, сформированных представлений о методах разучивания полифонии и приемах работы над исполнительскими трудностями;</w:t>
      </w:r>
    </w:p>
    <w:p>
      <w:pPr>
        <w:pStyle w:val="style0"/>
        <w:jc w:val="both"/>
        <w:ind w:firstLine="708" w:left="0" w:right="0"/>
        <w:spacing w:after="0" w:before="1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подготовка к концертному исполнению данного произведения.</w:t>
      </w:r>
    </w:p>
    <w:p>
      <w:pPr>
        <w:pStyle w:val="style0"/>
        <w:jc w:val="both"/>
        <w:widowControl/>
        <w:ind w:hanging="709" w:left="1775" w:right="0"/>
        <w:shd w:fill="FFFFFF"/>
        <w:spacing w:after="0" w:before="0" w:line="100" w:lineRule="atLeast"/>
      </w:pPr>
      <w:r>
        <w:rPr/>
      </w:r>
    </w:p>
    <w:p>
      <w:pPr>
        <w:pStyle w:val="style0"/>
        <w:jc w:val="both"/>
        <w:widowControl/>
        <w:ind w:hanging="709" w:left="709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10. Работа над созданием музыкального образа: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обсуждение образа и характера пьесы, возможного сюжета, персонажей героев и т.п.;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знакомство с особенностями данного произведения в контексте эпохи;</w:t>
      </w:r>
      <w:r>
        <w:rPr>
          <w:color w:val="FF0000"/>
          <w:sz w:val="28"/>
          <w:szCs w:val="28"/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pStyle w:val="style0"/>
        <w:jc w:val="both"/>
        <w:widowControl/>
        <w:ind w:firstLine="708" w:left="0" w:right="0"/>
        <w:shd w:fill="FFFFFF"/>
        <w:spacing w:after="0" w:before="0" w:line="10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- владеть навыками публичных выступлений, различными видами технических приемов для достижения высокого уровня исполнения.</w:t>
      </w:r>
    </w:p>
    <w:p>
      <w:pPr>
        <w:pStyle w:val="style0"/>
        <w:jc w:val="both"/>
        <w:widowControl/>
        <w:shd w:fill="FFFFFF"/>
        <w:spacing w:after="0" w:before="259" w:line="100" w:lineRule="atLeast"/>
      </w:pPr>
      <w:r>
        <w:rPr>
          <w:color w:val="FF0000"/>
          <w:sz w:val="28"/>
          <w:spacing w:val="6"/>
          <w:i/>
          <w:b/>
          <w:szCs w:val="28"/>
          <w:iCs/>
          <w:bCs/>
          <w:rFonts w:ascii="Times New Roman" w:cs="Times New Roman" w:eastAsia="Times New Roman" w:hAnsi="Times New Roman"/>
          <w:lang w:eastAsia="ru-RU"/>
        </w:rPr>
        <w:t xml:space="preserve"> </w:t>
      </w:r>
    </w:p>
    <w:p>
      <w:pPr>
        <w:pStyle w:val="style0"/>
        <w:spacing w:line="360" w:lineRule="atLeast"/>
      </w:pPr>
      <w:r>
        <w:rPr/>
      </w:r>
    </w:p>
    <w:p>
      <w:pPr>
        <w:pStyle w:val="style0"/>
        <w:numPr>
          <w:ilvl w:val="0"/>
          <w:numId w:val="3"/>
        </w:numPr>
        <w:jc w:val="center"/>
        <w:spacing w:after="0" w:before="0"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</w:rPr>
        <w:t>Требования по годам обучения</w:t>
      </w:r>
    </w:p>
    <w:p>
      <w:pPr>
        <w:pStyle w:val="style0"/>
        <w:jc w:val="center"/>
      </w:pPr>
      <w:r>
        <w:rPr>
          <w:sz w:val="28"/>
          <w:i/>
          <w:b/>
          <w:szCs w:val="28"/>
        </w:rPr>
        <w:t>4 класс</w:t>
      </w:r>
    </w:p>
    <w:p>
      <w:pPr>
        <w:pStyle w:val="style0"/>
        <w:jc w:val="both"/>
        <w:ind w:hanging="0" w:left="720" w:right="0"/>
      </w:pPr>
      <w:r>
        <w:rPr>
          <w:sz w:val="28"/>
          <w:szCs w:val="28"/>
          <w:rFonts w:ascii="Times New Roman" w:cs="Times New Roman" w:hAnsi="Times New Roman"/>
        </w:rPr>
        <w:t xml:space="preserve">В течение учебного года ученик должен пройти 5-6 ансамблевых произведений. Работа над чистотой интонации (мелодической и гармонической), над метро-ритмической точностью, над динамическим соотношением голосов. Развитие  исполнительских навыков совместного музицирования.  </w:t>
      </w:r>
    </w:p>
    <w:p>
      <w:pPr>
        <w:pStyle w:val="style0"/>
        <w:jc w:val="both"/>
        <w:ind w:hanging="0" w:left="720" w:right="0"/>
      </w:pPr>
      <w:r>
        <w:rPr>
          <w:sz w:val="28"/>
          <w:szCs w:val="28"/>
          <w:rFonts w:ascii="Times New Roman" w:cs="Times New Roman" w:hAnsi="Times New Roman"/>
        </w:rPr>
        <w:t xml:space="preserve">  </w:t>
      </w:r>
      <w:r>
        <w:rPr>
          <w:sz w:val="28"/>
          <w:szCs w:val="28"/>
          <w:rFonts w:ascii="Times New Roman" w:cs="Times New Roman" w:hAnsi="Times New Roman"/>
        </w:rPr>
        <w:t xml:space="preserve">Зачёт во втором полугодии (2 разнохарактерных произведения). В зачете могут учитываться выступления на концертах и конкурсах. 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Примерный репертуарный список.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Юный скрипач. Вып. 1( дуэты для двух скрипок).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Ансамбли юных скрипачей.  Вып. 1.,2 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Мазас Ф. Дуэты для двух скрипок.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Скрипичные ансамбли в сопровождении фортепиано (сост. Маневич Р.)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  <w:ind w:hanging="0" w:left="540" w:right="0"/>
      </w:pPr>
      <w:r>
        <w:rPr>
          <w:sz w:val="28"/>
          <w:i/>
          <w:b/>
          <w:szCs w:val="28"/>
          <w:rFonts w:ascii="Times New Roman" w:cs="Times New Roman" w:hAnsi="Times New Roman"/>
        </w:rPr>
        <w:t>5 класс</w:t>
      </w:r>
    </w:p>
    <w:p>
      <w:pPr>
        <w:pStyle w:val="style0"/>
        <w:jc w:val="both"/>
        <w:ind w:hanging="0" w:left="540" w:right="0"/>
      </w:pPr>
      <w:r>
        <w:rPr>
          <w:sz w:val="28"/>
          <w:szCs w:val="28"/>
          <w:rFonts w:ascii="Times New Roman" w:cs="Times New Roman" w:hAnsi="Times New Roman"/>
        </w:rPr>
        <w:t>В течение учебного года ученик должен пройти 5-6 ансамблевых произведений. Изучение произведений различных по стилям и жанрам. Достижение учащимися суммы знаний, умений и навыков, необходимых для слаженной игры в ансамбле. Работа над выразительностью звучания.</w:t>
      </w:r>
    </w:p>
    <w:p>
      <w:pPr>
        <w:pStyle w:val="style0"/>
        <w:jc w:val="both"/>
        <w:ind w:hanging="0" w:left="720" w:right="0"/>
      </w:pPr>
      <w:bookmarkStart w:id="3" w:name="bookmark35"/>
      <w:r>
        <w:rPr>
          <w:sz w:val="28"/>
          <w:szCs w:val="28"/>
          <w:rFonts w:ascii="Times New Roman" w:cs="Times New Roman" w:hAnsi="Times New Roman"/>
        </w:rPr>
        <w:t xml:space="preserve">  </w:t>
      </w:r>
      <w:r>
        <w:rPr>
          <w:sz w:val="28"/>
          <w:szCs w:val="28"/>
          <w:rFonts w:ascii="Times New Roman" w:cs="Times New Roman" w:hAnsi="Times New Roman"/>
        </w:rPr>
        <w:t>Зачёт во втором полугодии (</w:t>
      </w:r>
      <w:bookmarkEnd w:id="3"/>
      <w:r>
        <w:rPr>
          <w:sz w:val="28"/>
          <w:szCs w:val="28"/>
          <w:rFonts w:ascii="Times New Roman" w:cs="Times New Roman" w:hAnsi="Times New Roman"/>
        </w:rPr>
        <w:t xml:space="preserve">2 разнохарактерных произведения). В зачете могут учитываться выступления на концертах и конкурсах. </w:t>
      </w:r>
    </w:p>
    <w:p>
      <w:pPr>
        <w:pStyle w:val="style0"/>
        <w:jc w:val="both"/>
        <w:ind w:hanging="0" w:left="540" w:right="0"/>
      </w:pPr>
      <w:r>
        <w:rPr/>
      </w:r>
    </w:p>
    <w:p>
      <w:pPr>
        <w:pStyle w:val="style0"/>
        <w:ind w:firstLine="724" w:left="0" w:right="0"/>
      </w:pPr>
      <w:bookmarkStart w:id="4" w:name="bookmark351"/>
      <w:r>
        <w:rPr>
          <w:sz w:val="28"/>
          <w:szCs w:val="28"/>
          <w:rFonts w:ascii="Times New Roman" w:cs="Times New Roman" w:hAnsi="Times New Roman"/>
        </w:rPr>
        <w:t>Примерный репертуарный список</w:t>
      </w:r>
      <w:bookmarkEnd w:id="4"/>
      <w:r>
        <w:rPr>
          <w:sz w:val="28"/>
          <w:szCs w:val="28"/>
          <w:rFonts w:ascii="Times New Roman" w:cs="Times New Roman" w:hAnsi="Times New Roman"/>
        </w:rPr>
        <w:t>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Ансамбли юных скрипачей. Вып. 1. 2. 3.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Моцарт В. Дуэты для двух скрипок.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Мазас Ф. Дуэты для двух скрипок.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Берио Ш. Дуэты для скрипки и альта.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Сборник лёгких переложений для ансамбля скрипачей (мелодии и песни из к/ ф. и м/ ф)..</w:t>
      </w:r>
    </w:p>
    <w:p>
      <w:pPr>
        <w:pStyle w:val="style0"/>
        <w:jc w:val="center"/>
      </w:pPr>
      <w:r>
        <w:rPr>
          <w:sz w:val="28"/>
          <w:i/>
          <w:b/>
          <w:szCs w:val="28"/>
          <w:rFonts w:ascii="Times New Roman" w:cs="Times New Roman" w:hAnsi="Times New Roman"/>
        </w:rPr>
        <w:t>6-класс.</w:t>
      </w:r>
    </w:p>
    <w:p>
      <w:pPr>
        <w:pStyle w:val="style0"/>
        <w:jc w:val="both"/>
        <w:ind w:hanging="0" w:left="540" w:right="0"/>
      </w:pPr>
      <w:r>
        <w:rPr>
          <w:sz w:val="28"/>
          <w:szCs w:val="28"/>
          <w:rFonts w:ascii="Times New Roman" w:cs="Times New Roman" w:hAnsi="Times New Roman"/>
        </w:rPr>
        <w:t xml:space="preserve">В течение учебного года ученик должен пройти 5-6 ансамблевых произведений.  Продолжение работы над совершенствованием музыкально-исполнительских навыков необходимых для ансамблевого музицирования, над музыкальными образами и средствами выразительности.   </w:t>
      </w:r>
    </w:p>
    <w:p>
      <w:pPr>
        <w:pStyle w:val="style0"/>
        <w:jc w:val="both"/>
        <w:ind w:hanging="0" w:left="540" w:right="0"/>
      </w:pPr>
      <w:r>
        <w:rPr>
          <w:sz w:val="28"/>
          <w:szCs w:val="28"/>
          <w:rFonts w:ascii="Times New Roman" w:cs="Times New Roman" w:hAnsi="Times New Roman"/>
        </w:rPr>
        <w:t xml:space="preserve">Зачёт во втором полугодии (2 разнохарактерных произведения). В зачете могут учитываться выступления на концертах и конкурсах. </w:t>
      </w:r>
    </w:p>
    <w:p>
      <w:pPr>
        <w:pStyle w:val="style0"/>
        <w:ind w:hanging="0" w:left="540" w:right="0"/>
      </w:pPr>
      <w:r>
        <w:rPr/>
      </w:r>
    </w:p>
    <w:p>
      <w:pPr>
        <w:pStyle w:val="style0"/>
        <w:ind w:hanging="0" w:left="540" w:right="0"/>
      </w:pPr>
      <w:r>
        <w:rPr>
          <w:sz w:val="28"/>
          <w:szCs w:val="28"/>
          <w:rFonts w:ascii="Times New Roman" w:cs="Times New Roman" w:hAnsi="Times New Roman"/>
        </w:rPr>
        <w:t>Примерный репертуарный список.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Ансамбли юных скрипачей: Вып. 2 ,3 ,4, 5.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Барток Б.-  Мострас  К.10 дуэтов для двух скрипок.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Мазас Ф. Дуэты для двух скрипок.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Чайковский П. Сборник переложений для двух скрипок.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Вивальди А. Концерты для двух скрипок соль мажор, ре и ля   минор.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Моцарт В. Концерт для скрипки и альта.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Регтаймы для струнного ансамбля.</w:t>
      </w:r>
    </w:p>
    <w:p>
      <w:pPr>
        <w:pStyle w:val="style0"/>
        <w:jc w:val="center"/>
        <w:ind w:firstLine="724" w:left="0" w:right="0"/>
      </w:pPr>
      <w:r>
        <w:rPr/>
      </w:r>
    </w:p>
    <w:p>
      <w:pPr>
        <w:pStyle w:val="style0"/>
        <w:jc w:val="center"/>
        <w:ind w:hanging="0" w:left="540" w:right="0"/>
      </w:pPr>
      <w:r>
        <w:rPr>
          <w:sz w:val="28"/>
          <w:i/>
          <w:b/>
          <w:szCs w:val="28"/>
          <w:rFonts w:ascii="Times New Roman" w:cs="Times New Roman" w:hAnsi="Times New Roman"/>
        </w:rPr>
        <w:t>7-й класс.</w:t>
      </w:r>
    </w:p>
    <w:p>
      <w:pPr>
        <w:pStyle w:val="style0"/>
        <w:jc w:val="both"/>
        <w:ind w:hanging="0" w:left="540" w:right="0"/>
      </w:pPr>
      <w:r>
        <w:rPr>
          <w:sz w:val="28"/>
          <w:szCs w:val="28"/>
          <w:rFonts w:ascii="Times New Roman" w:cs="Times New Roman" w:hAnsi="Times New Roman"/>
        </w:rPr>
        <w:t xml:space="preserve">В течение учебного года ученик должен пройти 5-6 ансамблевых произведений. </w:t>
      </w:r>
    </w:p>
    <w:p>
      <w:pPr>
        <w:pStyle w:val="style0"/>
        <w:jc w:val="both"/>
        <w:ind w:hanging="0" w:left="540" w:right="0"/>
      </w:pP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>Работа по воспитанию интонационной и ритмической дисциплины.</w:t>
      </w:r>
    </w:p>
    <w:p>
      <w:pPr>
        <w:pStyle w:val="style0"/>
        <w:jc w:val="both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 xml:space="preserve">Продолжение работы над совершенствованием музыкально-  исполнительских навыков, над выразительностью звучания - путём более качественного исполнения музыкально-технических приёмов. </w:t>
      </w:r>
    </w:p>
    <w:p>
      <w:pPr>
        <w:pStyle w:val="style0"/>
        <w:jc w:val="both"/>
        <w:ind w:hanging="0" w:left="540" w:right="0"/>
      </w:pPr>
      <w:r>
        <w:rPr>
          <w:sz w:val="28"/>
          <w:szCs w:val="28"/>
          <w:rFonts w:ascii="Times New Roman" w:cs="Times New Roman" w:hAnsi="Times New Roman"/>
        </w:rPr>
        <w:t>Зачёт во втором полугодии (2 разнохарактерных произведения). В зачете могут учитываться выступления на концертах и конкурсах.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sz w:val="28"/>
          <w:szCs w:val="28"/>
          <w:rFonts w:ascii="Times New Roman" w:cs="Times New Roman" w:hAnsi="Times New Roman"/>
        </w:rPr>
        <w:t xml:space="preserve">          </w:t>
      </w:r>
      <w:r>
        <w:rPr>
          <w:sz w:val="28"/>
          <w:szCs w:val="28"/>
          <w:rFonts w:ascii="Times New Roman" w:cs="Times New Roman" w:hAnsi="Times New Roman"/>
        </w:rPr>
        <w:t>Примерный репертуарный список.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Гайдн И.  Дуэты для скрипки и  альта.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Виотти Д. Дуэты для двух скрипок.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Ансамбли юных скрипачей. Вып. 4.5, 6.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 xml:space="preserve">Моцарт В. Дивертисменты для струнных ансамблей.  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Мострас К. Сборник классических дуэтов.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Вивальди А. Концерты для двух скрипок, ре минор. ля минор.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Бах И. С. Концерт для скрипки и гобоя, соль минор.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Бах И. С. Концерт для двух скрипок, ре минор.</w:t>
      </w:r>
    </w:p>
    <w:p>
      <w:pPr>
        <w:pStyle w:val="style0"/>
        <w:ind w:firstLine="724" w:left="0" w:right="0"/>
      </w:pPr>
      <w:r>
        <w:rPr/>
      </w:r>
    </w:p>
    <w:p>
      <w:pPr>
        <w:pStyle w:val="style0"/>
        <w:jc w:val="center"/>
        <w:ind w:firstLine="724" w:left="0" w:right="0"/>
      </w:pPr>
      <w:r>
        <w:rPr>
          <w:sz w:val="28"/>
          <w:i/>
          <w:b/>
          <w:szCs w:val="28"/>
          <w:rFonts w:ascii="Times New Roman" w:cs="Times New Roman" w:hAnsi="Times New Roman"/>
        </w:rPr>
        <w:t>8-9 классы.</w:t>
      </w:r>
    </w:p>
    <w:p>
      <w:pPr>
        <w:pStyle w:val="style0"/>
        <w:ind w:hanging="0" w:left="540" w:right="0"/>
      </w:pPr>
      <w:r>
        <w:rPr>
          <w:sz w:val="28"/>
          <w:szCs w:val="28"/>
          <w:rFonts w:ascii="Times New Roman" w:cs="Times New Roman" w:hAnsi="Times New Roman"/>
        </w:rPr>
        <w:t xml:space="preserve">В течение учебного года ученик должен пройти 5-6 ансамблевых произведений.  Продолжение работы над совершенствованием музыкально-исполнительских навыков необходимых для ансамблевого музицирования, над музыкальными образами и средствами выразительности.  </w:t>
      </w:r>
    </w:p>
    <w:p>
      <w:pPr>
        <w:pStyle w:val="style0"/>
        <w:ind w:hanging="0" w:left="540" w:right="0"/>
      </w:pPr>
      <w:r>
        <w:rPr>
          <w:sz w:val="28"/>
          <w:szCs w:val="28"/>
          <w:rFonts w:ascii="Times New Roman" w:cs="Times New Roman" w:hAnsi="Times New Roman"/>
        </w:rPr>
        <w:t xml:space="preserve">Зачёт во втором полугодии (2 разнохарактерных произведения). В зачете могут учитываться выступления на концертах и конкурсах. </w:t>
      </w:r>
    </w:p>
    <w:p>
      <w:pPr>
        <w:pStyle w:val="style0"/>
        <w:ind w:firstLine="724" w:left="0" w:right="0"/>
      </w:pPr>
      <w:r>
        <w:rPr>
          <w:sz w:val="28"/>
          <w:szCs w:val="28"/>
          <w:rFonts w:ascii="Times New Roman" w:cs="Times New Roman" w:hAnsi="Times New Roman"/>
        </w:rPr>
        <w:t>Примерный репертуарный список.</w:t>
      </w:r>
    </w:p>
    <w:p>
      <w:pPr>
        <w:pStyle w:val="style0"/>
        <w:jc w:val="both"/>
        <w:ind w:hanging="0" w:left="783" w:right="0"/>
        <w:shd w:fill="FFFFFF"/>
      </w:pPr>
      <w:r>
        <w:rPr>
          <w:sz w:val="28"/>
          <w:szCs w:val="28"/>
          <w:rFonts w:ascii="Times New Roman" w:cs="Times New Roman" w:hAnsi="Times New Roman"/>
        </w:rPr>
        <w:t>И. Брамс «Венгерский танец №5»;</w:t>
      </w:r>
    </w:p>
    <w:p>
      <w:pPr>
        <w:pStyle w:val="style0"/>
        <w:jc w:val="both"/>
        <w:ind w:hanging="0" w:left="783" w:right="0"/>
        <w:shd w:fill="FFFFFF"/>
      </w:pPr>
      <w:r>
        <w:rPr>
          <w:sz w:val="28"/>
          <w:szCs w:val="28"/>
          <w:rFonts w:ascii="Times New Roman" w:cs="Times New Roman" w:hAnsi="Times New Roman"/>
        </w:rPr>
        <w:t>А. Глазунов «Антракт из балета «Раймонда»;</w:t>
      </w:r>
    </w:p>
    <w:p>
      <w:pPr>
        <w:pStyle w:val="style0"/>
        <w:jc w:val="both"/>
        <w:ind w:hanging="0" w:left="783" w:right="0"/>
        <w:shd w:fill="FFFFFF"/>
      </w:pPr>
      <w:r>
        <w:rPr>
          <w:sz w:val="28"/>
          <w:szCs w:val="28"/>
          <w:rFonts w:ascii="Times New Roman" w:cs="Times New Roman" w:hAnsi="Times New Roman"/>
        </w:rPr>
        <w:t>Л. Дезорме «Возвращение с парада»;</w:t>
      </w:r>
    </w:p>
    <w:p>
      <w:pPr>
        <w:pStyle w:val="style0"/>
        <w:jc w:val="both"/>
        <w:ind w:hanging="0" w:left="783" w:right="0"/>
        <w:shd w:fill="FFFFFF"/>
      </w:pPr>
      <w:r>
        <w:rPr>
          <w:sz w:val="28"/>
          <w:szCs w:val="28"/>
          <w:rFonts w:ascii="Times New Roman" w:cs="Times New Roman" w:hAnsi="Times New Roman"/>
        </w:rPr>
        <w:t>П.И. Чайковский «Утреннее размышление».</w:t>
      </w:r>
    </w:p>
    <w:p>
      <w:pPr>
        <w:pStyle w:val="style0"/>
        <w:jc w:val="both"/>
        <w:ind w:hanging="0" w:left="783" w:right="0"/>
        <w:shd w:fill="FFFFFF"/>
      </w:pPr>
      <w:r>
        <w:rPr>
          <w:sz w:val="28"/>
          <w:szCs w:val="28"/>
          <w:rFonts w:ascii="Times New Roman" w:cs="Times New Roman" w:hAnsi="Times New Roman"/>
        </w:rPr>
        <w:t>И. С. Бах Концерт ре-минор для 2-х скрипок;</w:t>
      </w:r>
    </w:p>
    <w:p>
      <w:pPr>
        <w:pStyle w:val="style0"/>
        <w:jc w:val="both"/>
        <w:ind w:hanging="0" w:left="783" w:right="0"/>
        <w:shd w:fill="FFFFFF"/>
      </w:pPr>
      <w:r>
        <w:rPr>
          <w:sz w:val="28"/>
          <w:szCs w:val="28"/>
          <w:rFonts w:ascii="Times New Roman" w:cs="Times New Roman" w:hAnsi="Times New Roman"/>
        </w:rPr>
        <w:t>А. Вивальди Концерт ля-минор для 2-х скрипок;</w:t>
      </w:r>
    </w:p>
    <w:p>
      <w:pPr>
        <w:pStyle w:val="style0"/>
        <w:jc w:val="both"/>
        <w:ind w:hanging="0" w:left="783" w:right="0"/>
        <w:shd w:fill="FFFFFF"/>
      </w:pPr>
      <w:r>
        <w:rPr>
          <w:sz w:val="28"/>
          <w:szCs w:val="28"/>
          <w:rFonts w:ascii="Times New Roman" w:cs="Times New Roman" w:hAnsi="Times New Roman"/>
        </w:rPr>
        <w:t>И. Штраус «Полька-пиццикато»;</w:t>
      </w:r>
    </w:p>
    <w:p>
      <w:pPr>
        <w:pStyle w:val="style0"/>
        <w:jc w:val="both"/>
        <w:ind w:hanging="0" w:left="783" w:right="0"/>
        <w:shd w:fill="FFFFFF"/>
      </w:pPr>
      <w:r>
        <w:rPr>
          <w:sz w:val="28"/>
          <w:szCs w:val="28"/>
          <w:rFonts w:ascii="Times New Roman" w:cs="Times New Roman" w:hAnsi="Times New Roman"/>
        </w:rPr>
        <w:t>Ф. Шуберт «Аве Мария»;</w:t>
      </w:r>
    </w:p>
    <w:p>
      <w:pPr>
        <w:pStyle w:val="style0"/>
        <w:jc w:val="both"/>
        <w:ind w:hanging="0" w:left="783" w:right="0"/>
        <w:shd w:fill="FFFFFF"/>
      </w:pPr>
      <w:r>
        <w:rPr>
          <w:sz w:val="28"/>
          <w:szCs w:val="28"/>
          <w:rFonts w:ascii="Times New Roman" w:cs="Times New Roman" w:hAnsi="Times New Roman"/>
        </w:rPr>
        <w:t>П. Чайковский Вальс из балета «Спящая красавица».</w:t>
      </w:r>
    </w:p>
    <w:p>
      <w:pPr>
        <w:pStyle w:val="style0"/>
        <w:jc w:val="both"/>
        <w:ind w:hanging="0" w:left="783" w:right="0"/>
        <w:shd w:fill="FFFFFF"/>
      </w:pPr>
      <w:r>
        <w:rPr/>
      </w:r>
    </w:p>
    <w:p>
      <w:pPr>
        <w:pStyle w:val="style0"/>
        <w:jc w:val="both"/>
        <w:ind w:firstLine="371" w:left="1069" w:right="0"/>
        <w:spacing w:line="360" w:lineRule="atLeast"/>
      </w:pPr>
      <w:r>
        <w:rPr/>
      </w:r>
    </w:p>
    <w:p>
      <w:pPr>
        <w:pStyle w:val="style0"/>
        <w:jc w:val="both"/>
        <w:ind w:firstLine="371" w:left="1069" w:right="0"/>
        <w:spacing w:line="360" w:lineRule="atLeast"/>
      </w:pPr>
      <w:r>
        <w:rPr/>
      </w:r>
    </w:p>
    <w:p>
      <w:pPr>
        <w:pStyle w:val="style0"/>
        <w:jc w:val="both"/>
        <w:ind w:firstLine="371" w:left="1069" w:right="0"/>
        <w:spacing w:line="360" w:lineRule="atLeast"/>
      </w:pPr>
      <w:r>
        <w:rPr>
          <w:sz w:val="28"/>
          <w:b/>
          <w:szCs w:val="28"/>
          <w:rFonts w:ascii="Times New Roman" w:cs="Times New Roman" w:hAnsi="Times New Roman"/>
        </w:rPr>
        <w:t>III. Требования к уровню подготовки обучающихся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 приобретение навыков ансамблевого исполнительства;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-знание ансамблевого репертуара: основных направлений камерно-ансамблевой музыки - эпохи барокко, венской классики, романтизма, русской музыки XIX века, отечественной и зарубежной музыки XX века, произведения для ансамблей современных русских и зарубежных композиторов, а так же, популярной музыки;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-приобретение навыков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произведения;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 приобретение практики концертных и конкурсных выступлений;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-сформированный комплекс знаний, умений и навыков, отражающий наличие у обучающегося художественного вкуса, чувства стиля, творческой самостоятельности, стремления к самосовершенствованию, знакомству с лучшими образцами отечественной и зарубежной музыки.</w:t>
      </w:r>
    </w:p>
    <w:p>
      <w:pPr>
        <w:pStyle w:val="style0"/>
        <w:jc w:val="both"/>
        <w:ind w:firstLine="720" w:left="1404" w:right="0"/>
        <w:spacing w:line="360" w:lineRule="atLeast"/>
      </w:pPr>
      <w:r>
        <w:rPr/>
      </w:r>
    </w:p>
    <w:p>
      <w:pPr>
        <w:pStyle w:val="style0"/>
        <w:jc w:val="both"/>
        <w:ind w:firstLine="720" w:left="1404" w:right="0"/>
        <w:spacing w:line="360" w:lineRule="atLeast"/>
      </w:pPr>
      <w:r>
        <w:rPr>
          <w:sz w:val="28"/>
          <w:b/>
          <w:szCs w:val="28"/>
          <w:rFonts w:ascii="Times New Roman" w:cs="Times New Roman" w:hAnsi="Times New Roman"/>
        </w:rPr>
        <w:t>IV. Формы и методы контроля, система оценок</w:t>
      </w:r>
    </w:p>
    <w:p>
      <w:pPr>
        <w:pStyle w:val="style0"/>
        <w:numPr>
          <w:ilvl w:val="0"/>
          <w:numId w:val="5"/>
        </w:numPr>
        <w:jc w:val="both"/>
        <w:ind w:hanging="0" w:left="1134" w:right="0"/>
        <w:spacing w:after="0" w:before="0" w:line="360" w:lineRule="atLeast"/>
      </w:pPr>
      <w:r>
        <w:rPr>
          <w:color w:val="000000"/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Аттестация: цели, виды, форма, содержание.</w:t>
      </w:r>
    </w:p>
    <w:p>
      <w:pPr>
        <w:pStyle w:val="style0"/>
        <w:widowControl/>
        <w:tabs>
          <w:tab w:leader="none" w:pos="2345" w:val="left"/>
          <w:tab w:leader="none" w:pos="3981" w:val="left"/>
          <w:tab w:leader="none" w:pos="10363" w:val="left"/>
        </w:tabs>
        <w:ind w:firstLine="709" w:left="1636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Рекомендуются следующие формы и методы контроля и оценки   результатов обучения</w:t>
      </w:r>
    </w:p>
    <w:p>
      <w:pPr>
        <w:pStyle w:val="style0"/>
        <w:jc w:val="both"/>
        <w:widowControl/>
        <w:ind w:firstLine="709" w:left="1636" w:right="0"/>
        <w:spacing w:after="0" w:before="0" w:line="36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Формы:</w:t>
      </w:r>
    </w:p>
    <w:p>
      <w:pPr>
        <w:pStyle w:val="style0"/>
        <w:jc w:val="both"/>
        <w:widowControl/>
        <w:ind w:firstLine="709" w:left="1636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1. Поурочные оценки за самостоятельную работу</w:t>
      </w:r>
    </w:p>
    <w:p>
      <w:pPr>
        <w:pStyle w:val="style0"/>
        <w:jc w:val="both"/>
        <w:widowControl/>
        <w:ind w:firstLine="709" w:left="1636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2. Контрольные уроки</w:t>
      </w:r>
    </w:p>
    <w:p>
      <w:pPr>
        <w:pStyle w:val="style0"/>
        <w:jc w:val="both"/>
        <w:widowControl/>
        <w:ind w:firstLine="709" w:left="1636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3. Концертные выступления</w:t>
      </w:r>
    </w:p>
    <w:p>
      <w:pPr>
        <w:pStyle w:val="style0"/>
        <w:jc w:val="both"/>
        <w:widowControl/>
        <w:ind w:firstLine="709" w:left="1636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4. Промежуточная аттестация</w:t>
      </w:r>
    </w:p>
    <w:p>
      <w:pPr>
        <w:pStyle w:val="style0"/>
        <w:jc w:val="both"/>
        <w:widowControl/>
        <w:ind w:firstLine="709" w:left="1636" w:right="0"/>
        <w:spacing w:after="0" w:before="0" w:line="360" w:lineRule="atLeast"/>
      </w:pPr>
      <w:r>
        <w:rPr/>
      </w:r>
    </w:p>
    <w:p>
      <w:pPr>
        <w:pStyle w:val="style0"/>
        <w:jc w:val="both"/>
        <w:widowControl/>
        <w:ind w:firstLine="709" w:left="1636" w:right="0"/>
        <w:spacing w:after="0" w:before="0" w:line="36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  <w:lang w:eastAsia="ru-RU"/>
        </w:rPr>
        <w:t>Методы:</w:t>
      </w:r>
    </w:p>
    <w:p>
      <w:pPr>
        <w:pStyle w:val="style0"/>
        <w:jc w:val="both"/>
        <w:widowControl/>
        <w:ind w:firstLine="709" w:left="1636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1. Обсуждение выступления</w:t>
      </w:r>
    </w:p>
    <w:p>
      <w:pPr>
        <w:pStyle w:val="style0"/>
        <w:jc w:val="both"/>
        <w:widowControl/>
        <w:ind w:firstLine="709" w:left="1636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2. Выставление оценок</w:t>
      </w:r>
    </w:p>
    <w:p>
      <w:pPr>
        <w:pStyle w:val="style0"/>
        <w:widowControl/>
        <w:tabs>
          <w:tab w:leader="none" w:pos="2345" w:val="left"/>
          <w:tab w:leader="none" w:pos="3981" w:val="left"/>
          <w:tab w:leader="none" w:pos="10363" w:val="left"/>
        </w:tabs>
        <w:ind w:firstLine="709" w:left="1636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3. Награждение грамотами, дипломами благодарственными письмами</w:t>
      </w:r>
    </w:p>
    <w:p>
      <w:pPr>
        <w:pStyle w:val="style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>Оценка знаний проводится на уроке и на зачётах (контрольных уроках). Учитываются выступления на концертах, конкурсах, фестивалях. Итоговая оценка выставляется по полугодиям.</w:t>
      </w:r>
    </w:p>
    <w:p>
      <w:pPr>
        <w:pStyle w:val="style0"/>
        <w:ind w:hanging="0" w:left="0" w:right="20"/>
        <w:spacing w:after="120" w:before="0"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При выставлении годовой оценки учитывается: выполнение плана, все оценки, полученные учащимся в течение года, результаты выступлений на контрольных уроках, зачетах, конкурсах, а также выступления на концертах. 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</w:t>
      </w:r>
      <w:r>
        <w:rPr>
          <w:sz w:val="28"/>
          <w:szCs w:val="28"/>
          <w:rFonts w:ascii="Times New Roman" w:cs="Times New Roman" w:hAnsi="Times New Roman"/>
        </w:rPr>
        <w:t>Программы выступлений фиксируются в индивидуальных планах учащегося. Там же отражается профессиональный рост ученика за</w:t>
      </w:r>
      <w:r>
        <w:rPr>
          <w:vertAlign w:val="subscript"/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>весь период обучения (грамоты, дипломы конкурсов, сведения по концертной деятельности).</w:t>
      </w:r>
    </w:p>
    <w:p>
      <w:pPr>
        <w:pStyle w:val="style0"/>
        <w:jc w:val="center"/>
        <w:ind w:firstLine="720" w:left="0" w:right="0"/>
        <w:shd w:fill="FFFFFF"/>
        <w:spacing w:line="360" w:lineRule="atLeast"/>
      </w:pPr>
      <w:r>
        <w:rPr/>
      </w:r>
    </w:p>
    <w:p>
      <w:pPr>
        <w:pStyle w:val="style0"/>
        <w:jc w:val="center"/>
        <w:ind w:firstLine="720" w:left="0" w:right="0"/>
        <w:shd w:fill="FFFFFF"/>
        <w:spacing w:line="360" w:lineRule="atLeast"/>
      </w:pPr>
      <w:r>
        <w:rPr/>
      </w:r>
    </w:p>
    <w:p>
      <w:pPr>
        <w:pStyle w:val="style0"/>
        <w:jc w:val="center"/>
        <w:ind w:firstLine="720" w:left="0" w:right="0"/>
        <w:shd w:fill="FFFFFF"/>
        <w:spacing w:line="360" w:lineRule="atLeast"/>
      </w:pPr>
      <w:r>
        <w:rPr>
          <w:color w:val="000000"/>
          <w:sz w:val="28"/>
          <w:spacing w:val="-2"/>
          <w:b/>
          <w:szCs w:val="28"/>
          <w:bCs/>
          <w:rFonts w:ascii="Times New Roman" w:cs="Times New Roman" w:hAnsi="Times New Roman"/>
        </w:rPr>
        <w:t>Критерии оценки: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b/>
          <w:szCs w:val="28"/>
          <w:bCs/>
          <w:rFonts w:ascii="Times New Roman" w:cs="Times New Roman" w:eastAsia="Times New Roman" w:hAnsi="Times New Roman"/>
          <w:lang w:eastAsia="ru-RU"/>
        </w:rPr>
        <w:t>«Отлично»: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>-на выступлении участники ансамбля чувствуют себя свободно, при этом каждый исполнитель выразительно и разнообразно исполняет свою партию;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 xml:space="preserve">-каждый ученик владеет исполнительской техникой, богатством и   разнообразием звуковой палитры; 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>- умение выстроить динамическую линию двух партий ансамбля;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>- решение тембровых и регистровых задач;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 xml:space="preserve">- выступление яркое и осознанное. 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/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b/>
          <w:szCs w:val="28"/>
          <w:bCs/>
          <w:rFonts w:ascii="Times New Roman" w:cs="Times New Roman" w:eastAsia="Times New Roman" w:hAnsi="Times New Roman"/>
          <w:lang w:eastAsia="ru-RU"/>
        </w:rPr>
        <w:t>«Хорошо»: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>-достаточное владение исполнительской техникой, навыками звукоизвлечения;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>- ограниченное решение слуховых задач (слышать партию партнёра и сочетание двух партий);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 xml:space="preserve">- не совсем убедительная трактовка исполнения музыкальных произведений 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b/>
          <w:szCs w:val="28"/>
          <w:bCs/>
          <w:rFonts w:ascii="Times New Roman" w:cs="Times New Roman" w:eastAsia="Times New Roman" w:hAnsi="Times New Roman"/>
          <w:lang w:eastAsia="ru-RU"/>
        </w:rPr>
        <w:t>«Удовлетворительно»: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 xml:space="preserve"> </w:t>
      </w: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 xml:space="preserve">-однообразное исполнение, недостаточные навыки ансамблевой </w:t>
      </w:r>
    </w:p>
    <w:p>
      <w:pPr>
        <w:pStyle w:val="style0"/>
        <w:jc w:val="both"/>
        <w:ind w:hanging="0" w:left="360" w:right="0"/>
        <w:spacing w:after="0" w:before="0" w:line="360" w:lineRule="atLeast"/>
      </w:pP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 xml:space="preserve">   </w:t>
      </w:r>
      <w:r>
        <w:rPr>
          <w:sz w:val="28"/>
          <w:szCs w:val="28"/>
          <w:bCs/>
          <w:rFonts w:ascii="Times New Roman" w:cs="Times New Roman" w:eastAsia="Times New Roman" w:hAnsi="Times New Roman"/>
          <w:lang w:eastAsia="ru-RU"/>
        </w:rPr>
        <w:t>игры, вялая динамика</w:t>
      </w:r>
    </w:p>
    <w:p>
      <w:pPr>
        <w:pStyle w:val="style0"/>
        <w:jc w:val="both"/>
        <w:ind w:hanging="0" w:left="360" w:right="0"/>
        <w:spacing w:line="360" w:lineRule="atLeast"/>
      </w:pPr>
      <w:r>
        <w:rPr>
          <w:color w:val="222222"/>
          <w:sz w:val="28"/>
          <w:b/>
          <w:szCs w:val="28"/>
          <w:rFonts w:ascii="Times New Roman" w:cs="Times New Roman" w:hAnsi="Times New Roman"/>
        </w:rPr>
        <w:t xml:space="preserve">«Неудовлетворительно»: </w:t>
      </w:r>
    </w:p>
    <w:p>
      <w:pPr>
        <w:pStyle w:val="style0"/>
        <w:jc w:val="both"/>
        <w:ind w:hanging="0" w:left="360" w:right="0"/>
        <w:spacing w:line="360" w:lineRule="atLeast"/>
      </w:pPr>
      <w:r>
        <w:rPr>
          <w:color w:val="222222"/>
          <w:sz w:val="28"/>
          <w:szCs w:val="28"/>
          <w:rFonts w:ascii="Times New Roman" w:cs="Times New Roman" w:hAnsi="Times New Roman"/>
        </w:rPr>
        <w:t>-слабое знание программы наизусть, грубые технические ошибки и плохое владение инструментом.</w:t>
      </w:r>
    </w:p>
    <w:p>
      <w:pPr>
        <w:pStyle w:val="style0"/>
        <w:jc w:val="both"/>
        <w:spacing w:line="360" w:lineRule="atLeast"/>
      </w:pPr>
      <w:r>
        <w:rPr/>
      </w:r>
    </w:p>
    <w:p>
      <w:pPr>
        <w:pStyle w:val="style0"/>
        <w:jc w:val="both"/>
        <w:spacing w:line="360" w:lineRule="atLeast"/>
      </w:pPr>
      <w:bookmarkStart w:id="5" w:name="_GoBack"/>
      <w:bookmarkStart w:id="6" w:name="_GoBack"/>
      <w:bookmarkEnd w:id="6"/>
      <w:r>
        <w:rPr/>
      </w:r>
    </w:p>
    <w:p>
      <w:pPr>
        <w:pStyle w:val="style0"/>
        <w:jc w:val="center"/>
        <w:spacing w:after="0" w:before="0" w:line="360" w:lineRule="atLeast"/>
      </w:pPr>
      <w:r>
        <w:rPr>
          <w:color w:val="000000"/>
          <w:sz w:val="28"/>
          <w:b/>
          <w:szCs w:val="28"/>
          <w:rFonts w:ascii="Times New Roman" w:cs="Times New Roman" w:eastAsia="Times New Roman" w:hAnsi="Times New Roman"/>
          <w:lang w:eastAsia="ru-RU" w:val="en-US"/>
        </w:rPr>
        <w:t>V</w:t>
      </w:r>
      <w:r>
        <w:rPr>
          <w:color w:val="000000"/>
          <w:sz w:val="28"/>
          <w:b/>
          <w:szCs w:val="28"/>
          <w:rFonts w:ascii="Times New Roman" w:cs="Times New Roman" w:eastAsia="Times New Roman" w:hAnsi="Times New Roman"/>
          <w:lang w:eastAsia="ru-RU"/>
        </w:rPr>
        <w:t>. Методическое обеспечение учебного процесса</w:t>
      </w:r>
    </w:p>
    <w:p>
      <w:pPr>
        <w:pStyle w:val="style0"/>
        <w:jc w:val="center"/>
        <w:spacing w:after="0" w:before="0" w:line="360" w:lineRule="atLeast"/>
      </w:pPr>
      <w:r>
        <w:rPr>
          <w:color w:val="000000"/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1.Методические рекомендации педагогическим работникам</w:t>
      </w:r>
    </w:p>
    <w:p>
      <w:pPr>
        <w:pStyle w:val="style0"/>
        <w:jc w:val="both"/>
        <w:ind w:firstLine="720" w:left="0" w:right="0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Результатом освоения программы «Ансамбль» является приобретение обучающимися следующих знаний, умений и навыков: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-знания музыкальной терминологии;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-умение грамотно исполнять музыкальные произведения при игре в ансамбле;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-умение создавать  художественный образ при исполнении музыкального произведения;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-приобретение навыков чтения с листа несложных музыкальных произведений;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-приобретение первичных навыков в области теоретического анализа исполняемых произведений;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-приобретение навыков публичных выступлений;</w:t>
      </w:r>
    </w:p>
    <w:p>
      <w:pPr>
        <w:pStyle w:val="style0"/>
        <w:jc w:val="both"/>
        <w:overflowPunct w:val="false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 xml:space="preserve">-приобретение навыков по воспитанию слухового контроля, умению управлять процессом </w:t>
      </w:r>
      <w:r>
        <w:rPr>
          <w:sz w:val="28"/>
          <w:szCs w:val="28"/>
          <w:rFonts w:ascii="Times New Roman" w:cs="Times New Roman" w:eastAsia="Times New Roman" w:hAnsi="Times New Roman"/>
          <w:lang w:val="en-US"/>
        </w:rPr>
        <w:t> </w:t>
      </w:r>
      <w:r>
        <w:rPr>
          <w:sz w:val="28"/>
          <w:szCs w:val="28"/>
          <w:rFonts w:ascii="Times New Roman" w:cs="Times New Roman" w:eastAsia="Times New Roman" w:hAnsi="Times New Roman"/>
        </w:rPr>
        <w:t>исполнения музыкального произведения;</w:t>
      </w:r>
    </w:p>
    <w:p>
      <w:pPr>
        <w:pStyle w:val="style0"/>
        <w:jc w:val="both"/>
        <w:widowControl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-наличие элементарных навыков репетиционной работы в качестве участника ансамбля.</w:t>
      </w:r>
    </w:p>
    <w:p>
      <w:pPr>
        <w:pStyle w:val="style0"/>
        <w:jc w:val="both"/>
        <w:tabs>
          <w:tab w:leader="none" w:pos="709" w:val="left"/>
          <w:tab w:leader="none" w:pos="955" w:val="left"/>
        </w:tabs>
        <w:ind w:firstLine="720" w:left="0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Работа над ансамблевыми произведениями является неотъемлемой частью музыкального развития учащихся. Навыки игры в ансамбле ученик должен приобретать с первых шагов обучения в музыкальной школе. С 1 по 3 класс (предмет: коллективное музицирование) происходит обучение искусству совместной игры. В первом классе маленький ученик осваивает элементарные правила дуэтной игры. В процессе обучения он должен овладеть всеми видами «ансамблевой техники»: способы достижения синхронности при взятии и снятии звука, чувствование единого темпа при совместной игре, общее ощущение ритма. Далее задачи для участников ансамбля расширяются. Для достижения слаженности совместной игры ученик должен овладеть следующими навыками: согласование приёмов звукоизвлечения и динамики исполнения, передача голоса от партнёра к партнёру, соблюдение общности ритмического пульса, отсчёт пауз (особенно, длинных), во время которых ученик должен слышать звучащую в другой партии музыку.</w:t>
      </w:r>
    </w:p>
    <w:p>
      <w:pPr>
        <w:pStyle w:val="style0"/>
        <w:jc w:val="both"/>
        <w:tabs>
          <w:tab w:leader="none" w:pos="709" w:val="left"/>
          <w:tab w:leader="none" w:pos="955" w:val="left"/>
        </w:tabs>
        <w:ind w:firstLine="720" w:left="0" w:right="0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При работе над ансамблевыми произведениями у учащихся развиваются такие важные качества, как умение слушать не только собственное исполнение, но и другую партию, а также звучание всей музыкальной ткани произведения; воспитывается умение увлечь своим замыслом товарища, а когда это необходимо, подчиняться его воле; активизируется фантазия и творческое начало; повышается чувство ответственности за качественное исполнение своей партии.</w:t>
      </w:r>
    </w:p>
    <w:p>
      <w:pPr>
        <w:pStyle w:val="style0"/>
        <w:ind w:firstLine="720" w:left="0" w:right="0"/>
        <w:spacing w:after="120" w:before="0" w:line="360" w:lineRule="atLeast"/>
      </w:pPr>
      <w:r>
        <w:rPr>
          <w:sz w:val="28"/>
          <w:szCs w:val="28"/>
          <w:rFonts w:ascii="Times New Roman" w:hAnsi="Times New Roman"/>
        </w:rPr>
        <w:t>Репертуар скрипичных ансамблей достаточно объёмен. Ученик имеет возможность ознакомиться с музыкальными примерами из симфоний, опер, балетов, изучить многообразие народной музыки. В настоящее время появилось много ансамблевых переложений музыки из кинофильмов, мультфильмов, джазовых произведений, которые вызывают большой интерес у ребят.</w:t>
      </w:r>
      <w:r>
        <w:rPr>
          <w:sz w:val="28"/>
          <w:szCs w:val="28"/>
        </w:rPr>
        <w:t xml:space="preserve"> 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</w:t>
      </w:r>
      <w:r>
        <w:rPr>
          <w:sz w:val="28"/>
          <w:szCs w:val="28"/>
          <w:rFonts w:ascii="Times New Roman" w:cs="Times New Roman" w:hAnsi="Times New Roman"/>
        </w:rPr>
        <w:t xml:space="preserve">В отличии от другого вида коллективного музицировании – оркестра, где партии, как правило, дублируются, в ансамбле каждый голос солирующий, выполняет свою функциональную роль. Регулярные домашние занятия позволяют  выучить наиболее сложные музыкальные фрагменты до начала совместных репетиций. 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 </w:t>
      </w:r>
      <w:r>
        <w:rPr>
          <w:sz w:val="28"/>
          <w:szCs w:val="28"/>
          <w:rFonts w:ascii="Times New Roman" w:cs="Times New Roman" w:hAnsi="Times New Roman"/>
        </w:rPr>
        <w:t xml:space="preserve">Преподавателю по ансамблю можно рекомендовать частично составить план занятий с учетом времени отведенного на ансамбль для индивидуального разучивания партий с каждым учеником. На начальном этапе в ансамблях из трех  и более человек рекомендуется репетиции проводить по два человека, умело сочетать и чередовать состав. Также можно предложить использование часов, отведенных  на консультации, предусмотренные учебным планом. Консультации проводятся с целью подготовки обучающихся к контрольным урокам, зачетам, творческим конкурсам и другим мероприятиям. 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 </w:t>
      </w:r>
      <w:r>
        <w:rPr>
          <w:sz w:val="28"/>
          <w:szCs w:val="28"/>
          <w:rFonts w:ascii="Times New Roman" w:cs="Times New Roman" w:hAnsi="Times New Roman"/>
        </w:rPr>
        <w:t>Преподаватель должен иметь в виду, что формирование ансамбля иногда происходит  в зависимости от наличия конкретных инструменталистов в данной образовательной организации. При определенных условиях допустимо участие в одном ансамбле обучающихся разных классов. В данном случае преподавателю необходимо распределить партии в зависимости от степени подготовленности обучающихся.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 </w:t>
      </w:r>
      <w:r>
        <w:rPr>
          <w:sz w:val="28"/>
          <w:szCs w:val="28"/>
          <w:rFonts w:ascii="Times New Roman" w:cs="Times New Roman" w:hAnsi="Times New Roman"/>
        </w:rPr>
        <w:t>В целях расширения музыкального кругозора и развития навыков чтения с листа желательно знакомство обучающихся с большим количеством произведений, не доводя их до уровня концертного выступления.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 </w:t>
      </w:r>
      <w:r>
        <w:rPr>
          <w:sz w:val="28"/>
          <w:szCs w:val="28"/>
          <w:rFonts w:ascii="Times New Roman" w:cs="Times New Roman" w:hAnsi="Times New Roman"/>
        </w:rPr>
        <w:t>На начальном этапе обучения важнейшим требованием является ясное понимание обучающимся своей роли и значения своей партии в исполняемом произведении в ансамбле.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>Преподаватель должен обращать внимание на интонацию, правильное звукоизвлечение, сбалансированную динамику, штриховую согласованность и четкость, ясную схему формообразующих элементов.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</w:t>
      </w:r>
      <w:r>
        <w:rPr>
          <w:sz w:val="28"/>
          <w:szCs w:val="28"/>
          <w:rFonts w:ascii="Times New Roman" w:cs="Times New Roman" w:hAnsi="Times New Roman"/>
        </w:rPr>
        <w:t>При выборе репертуара для различных по составу ансамблей преподаватель должен стремиться к тематическому разнообразию, обращать внимание на сложность материала, ценность художественной идеи, качество инструментовок и переложений для конкретного состава, а также на фактурные возможности данного состава. Грамотно составленная программа, профессионально, творчески выполненная инструментовка – залог успешных выступлений.</w:t>
      </w:r>
    </w:p>
    <w:p>
      <w:pPr>
        <w:pStyle w:val="style0"/>
        <w:jc w:val="both"/>
        <w:spacing w:line="360" w:lineRule="atLeast"/>
      </w:pPr>
      <w:r>
        <w:rPr>
          <w:sz w:val="28"/>
          <w:szCs w:val="28"/>
          <w:rFonts w:ascii="Times New Roman" w:cs="Times New Roman" w:hAnsi="Times New Roman"/>
        </w:rPr>
        <w:t xml:space="preserve">         </w:t>
      </w:r>
      <w:r>
        <w:rPr>
          <w:sz w:val="28"/>
          <w:szCs w:val="28"/>
          <w:rFonts w:ascii="Times New Roman" w:cs="Times New Roman" w:hAnsi="Times New Roman"/>
        </w:rPr>
        <w:t>В звучании ансамбля немаловажным моментом является размещение исполнителей. Оно должно исходить от акустических особенностей инструментов, от необходимости музыкального контактирования между участниками ансамбля.</w:t>
      </w:r>
    </w:p>
    <w:p>
      <w:pPr>
        <w:pStyle w:val="style0"/>
        <w:jc w:val="both"/>
        <w:spacing w:line="360" w:lineRule="atLeast"/>
      </w:pPr>
      <w:r>
        <w:rPr/>
      </w:r>
    </w:p>
    <w:p>
      <w:pPr>
        <w:pStyle w:val="style0"/>
        <w:ind w:hanging="0" w:left="720" w:right="0"/>
        <w:spacing w:line="360" w:lineRule="atLeast"/>
      </w:pP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2.Рекомендации по организации самостоятельной работы</w:t>
      </w:r>
      <w:r>
        <w:rPr>
          <w:sz w:val="28"/>
          <w:i/>
          <w:b/>
          <w:szCs w:val="28"/>
          <w:rFonts w:ascii="Arial" w:cs="Arial" w:eastAsia="Times New Roman" w:hAnsi="Arial"/>
          <w:lang w:eastAsia="ru-RU"/>
        </w:rPr>
        <w:t xml:space="preserve"> </w:t>
      </w:r>
      <w:r>
        <w:rPr>
          <w:sz w:val="28"/>
          <w:i/>
          <w:b/>
          <w:szCs w:val="28"/>
          <w:rFonts w:ascii="Times New Roman" w:cs="Times New Roman" w:eastAsia="Times New Roman" w:hAnsi="Times New Roman"/>
          <w:lang w:eastAsia="ru-RU"/>
        </w:rPr>
        <w:t>обучающихся:</w:t>
      </w:r>
    </w:p>
    <w:p>
      <w:pPr>
        <w:pStyle w:val="style0"/>
        <w:numPr>
          <w:ilvl w:val="0"/>
          <w:numId w:val="6"/>
        </w:numPr>
        <w:spacing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Самостоятельные  занятия должны быть регулярными и систематическими;</w:t>
      </w:r>
    </w:p>
    <w:p>
      <w:pPr>
        <w:pStyle w:val="style0"/>
        <w:numPr>
          <w:ilvl w:val="0"/>
          <w:numId w:val="6"/>
        </w:numPr>
        <w:spacing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Периодичность занятий – каждый день;</w:t>
      </w:r>
    </w:p>
    <w:p>
      <w:pPr>
        <w:pStyle w:val="style0"/>
        <w:numPr>
          <w:ilvl w:val="0"/>
          <w:numId w:val="6"/>
        </w:numPr>
        <w:spacing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Количество занятий в неделю – 0,5 часа, в 9 классе 1 час. Объем самостоятельной работы определяется с учетом минимальных затрат на подготовку домашнего задания (параллельно с освоением детьми программы основного общего образования), а также с учетом сложившихся педагогических традиций в образовательной организации и методической целесообразности.</w:t>
      </w:r>
    </w:p>
    <w:p>
      <w:pPr>
        <w:pStyle w:val="style0"/>
        <w:numPr>
          <w:ilvl w:val="0"/>
          <w:numId w:val="6"/>
        </w:numPr>
        <w:spacing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>Ученик должен быть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>
      <w:pPr>
        <w:pStyle w:val="style0"/>
        <w:numPr>
          <w:ilvl w:val="0"/>
          <w:numId w:val="6"/>
        </w:numPr>
        <w:spacing w:line="360" w:lineRule="atLeast"/>
      </w:pPr>
      <w:r>
        <w:rPr>
          <w:sz w:val="28"/>
          <w:szCs w:val="28"/>
          <w:rFonts w:ascii="Times New Roman" w:cs="Times New Roman" w:eastAsia="Times New Roman" w:hAnsi="Times New Roman"/>
          <w:lang w:eastAsia="ru-RU"/>
        </w:rPr>
        <w:t xml:space="preserve">Индивидуальная домашняя работа может проходить в несколько приемов и должна строиться в соответствии с рекомендациями преподавателя по ансамблевому классу. Ученик должен уйти с урока с ясным представлением, над чем ему работать дома. </w:t>
      </w:r>
    </w:p>
    <w:p>
      <w:pPr>
        <w:pStyle w:val="style0"/>
        <w:jc w:val="center"/>
        <w:widowControl/>
        <w:shd w:fill="FFFFFF"/>
        <w:spacing w:after="0" w:before="614" w:line="360" w:lineRule="atLeast"/>
      </w:pPr>
      <w:r>
        <w:rPr>
          <w:color w:val="000000"/>
          <w:sz w:val="28"/>
          <w:b/>
          <w:szCs w:val="28"/>
          <w:bCs/>
          <w:rFonts w:ascii="Times New Roman" w:cs="Times New Roman" w:eastAsia="Times New Roman" w:hAnsi="Times New Roman"/>
          <w:lang w:eastAsia="ru-RU" w:val="en-US"/>
        </w:rPr>
        <w:t>VI</w:t>
      </w:r>
      <w:r>
        <w:rPr>
          <w:color w:val="000000"/>
          <w:sz w:val="28"/>
          <w:b/>
          <w:szCs w:val="28"/>
          <w:bCs/>
          <w:rFonts w:ascii="Times New Roman" w:cs="Times New Roman" w:eastAsia="Times New Roman" w:hAnsi="Times New Roman"/>
          <w:lang w:eastAsia="ru-RU"/>
        </w:rPr>
        <w:t>.Списки рекомендуемой учебной и методической литературы</w:t>
      </w:r>
    </w:p>
    <w:p>
      <w:pPr>
        <w:pStyle w:val="style0"/>
        <w:jc w:val="center"/>
        <w:widowControl/>
        <w:shd w:fill="FFFFFF"/>
        <w:spacing w:after="0" w:before="614" w:line="360" w:lineRule="atLeast"/>
      </w:pPr>
      <w:r>
        <w:rPr>
          <w:color w:val="000000"/>
          <w:sz w:val="28"/>
          <w:b/>
          <w:szCs w:val="28"/>
          <w:bCs/>
          <w:rFonts w:ascii="Times New Roman" w:cs="Times New Roman" w:eastAsia="Times New Roman" w:hAnsi="Times New Roman"/>
          <w:lang w:eastAsia="ru-RU"/>
        </w:rPr>
        <w:t>1. Список рекомендуемой нотной литературы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1. Струнные ансамбли. Комаровский А. – М.: 1960.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2. Библиотека юного скрипача ДМШ 5-7 кл. – М.: 1968.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3. Струнные ансамбли./ Ред. Фортунатова К. –.М.: 1968.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4. Библиотека юного скрипача ДМШ 3-5 кл./ Ред. Фортунатова К. – М.: 1969.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5. Пьесы для 2-х скрипок с фортепиано. Готсдинер А. – М.: 1966.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6. Избранные пьесы. Чайковский П. – М.: 1964.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7. Дуэты для 2-х скрипок с фортепиано./ Сост. Фортунатова К. –  М.: 1962.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8. Ансамбли для 2-х скрипок 3-5 кл./ Сост. Готсдинер А. – Л.: 1966.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9. Ансамбли для 2-х скрипок. / Сост. Готсдинер А. – Л.: 1964.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10. Дуэты для 2-х скрипок. – Л.: 1965.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11. Пьесы советских композиторов для скрипичного ансамбля с фортепиано./ Сост. Лепилова Д. – М.: 1976.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12. Дуэты для маленьких скрипачей. Гнесина Е. – М.: 1980.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13. Популярная музыка. Транскрипции для ансамбля скрипачей. / Сост. И. Святловская., Л. Шишова, Д. Виноградская. – СПб.: Композитор, 1998.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14. Шире круг. Популярные произведения для ансамбля скрипачей./ Сост. Н. Нежинская. – С-П.: Композитор, 2002.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 xml:space="preserve">15. Хрестоматия по камерному ансамблю. Сост. Е. Гудова, С. Чернышков. – М.: Классика- </w:t>
      </w:r>
      <w:r>
        <w:rPr>
          <w:sz w:val="28"/>
          <w:szCs w:val="28"/>
          <w:rFonts w:ascii="Times New Roman" w:cs="Times New Roman" w:eastAsia="Times New Roman" w:hAnsi="Times New Roman"/>
          <w:lang w:val="en-US"/>
        </w:rPr>
        <w:t>XXI</w:t>
      </w:r>
      <w:r>
        <w:rPr>
          <w:sz w:val="28"/>
          <w:szCs w:val="28"/>
          <w:rFonts w:ascii="Times New Roman" w:cs="Times New Roman" w:eastAsia="Times New Roman" w:hAnsi="Times New Roman"/>
        </w:rPr>
        <w:t xml:space="preserve"> , 2004. </w:t>
      </w:r>
    </w:p>
    <w:p>
      <w:pPr>
        <w:pStyle w:val="style0"/>
        <w:spacing w:after="0" w:before="0" w:line="360" w:lineRule="atLeast"/>
      </w:pPr>
      <w:r>
        <w:rPr/>
      </w:r>
    </w:p>
    <w:p>
      <w:pPr>
        <w:pStyle w:val="style0"/>
        <w:spacing w:after="0" w:before="0" w:line="360" w:lineRule="atLeast"/>
      </w:pPr>
      <w:r>
        <w:rPr/>
      </w:r>
    </w:p>
    <w:p>
      <w:pPr>
        <w:pStyle w:val="style0"/>
        <w:jc w:val="center"/>
        <w:widowControl/>
        <w:ind w:hanging="0" w:left="360" w:right="0"/>
        <w:spacing w:after="28" w:before="28" w:line="36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</w:rPr>
        <w:t>2.Список рекомендуемой</w:t>
      </w:r>
      <w:r>
        <w:rPr>
          <w:sz w:val="28"/>
          <w:szCs w:val="28"/>
          <w:rFonts w:ascii="Times New Roman" w:cs="Times New Roman" w:eastAsia="Times New Roman" w:hAnsi="Times New Roman"/>
        </w:rPr>
        <w:t xml:space="preserve"> </w:t>
      </w:r>
      <w:r>
        <w:rPr>
          <w:sz w:val="28"/>
          <w:b/>
          <w:szCs w:val="28"/>
          <w:rFonts w:ascii="Times New Roman" w:cs="Times New Roman" w:eastAsia="Times New Roman" w:hAnsi="Times New Roman"/>
        </w:rPr>
        <w:t>методической литературы</w:t>
      </w:r>
    </w:p>
    <w:p>
      <w:pPr>
        <w:pStyle w:val="style0"/>
        <w:numPr>
          <w:ilvl w:val="0"/>
          <w:numId w:val="1"/>
        </w:numPr>
        <w:jc w:val="both"/>
        <w:widowControl/>
        <w:ind w:hanging="0" w:left="360" w:right="0"/>
        <w:spacing w:after="28" w:before="28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Вопросы музыкальной педагогики. – М.: Музыка, 1986.</w:t>
      </w:r>
    </w:p>
    <w:p>
      <w:pPr>
        <w:pStyle w:val="style0"/>
        <w:numPr>
          <w:ilvl w:val="0"/>
          <w:numId w:val="1"/>
        </w:numPr>
        <w:jc w:val="both"/>
        <w:widowControl/>
        <w:ind w:hanging="0" w:left="360" w:right="0"/>
        <w:spacing w:after="28" w:before="28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 xml:space="preserve">Гертович Р. Оркестр ДМШ: вопросы организации и руководства. –   М.: Музыка, 1986. </w:t>
      </w:r>
    </w:p>
    <w:p>
      <w:pPr>
        <w:pStyle w:val="style0"/>
        <w:numPr>
          <w:ilvl w:val="0"/>
          <w:numId w:val="1"/>
        </w:numPr>
        <w:jc w:val="both"/>
        <w:widowControl/>
        <w:ind w:hanging="0" w:left="360" w:right="0"/>
        <w:spacing w:after="28" w:before="28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Гуревич Н. Скрипичная азбука. – М.: Композитор, 1998.</w:t>
      </w:r>
    </w:p>
    <w:p>
      <w:pPr>
        <w:pStyle w:val="style0"/>
        <w:numPr>
          <w:ilvl w:val="0"/>
          <w:numId w:val="1"/>
        </w:numPr>
        <w:jc w:val="both"/>
        <w:widowControl/>
        <w:ind w:hanging="0" w:left="360" w:right="0"/>
        <w:spacing w:after="28" w:before="28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Коллективное музицирование, оркестровый класс, программа для детских музыкальных</w:t>
      </w:r>
    </w:p>
    <w:p>
      <w:pPr>
        <w:pStyle w:val="style0"/>
        <w:numPr>
          <w:ilvl w:val="0"/>
          <w:numId w:val="1"/>
        </w:numPr>
        <w:jc w:val="both"/>
        <w:widowControl/>
        <w:ind w:hanging="0" w:left="360" w:right="0"/>
        <w:spacing w:after="28" w:before="28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 xml:space="preserve">школ. – М., 1988. </w:t>
      </w:r>
    </w:p>
    <w:p>
      <w:pPr>
        <w:pStyle w:val="style0"/>
        <w:numPr>
          <w:ilvl w:val="0"/>
          <w:numId w:val="1"/>
        </w:numPr>
        <w:jc w:val="both"/>
        <w:widowControl/>
        <w:ind w:hanging="0" w:left="360" w:right="0"/>
        <w:spacing w:after="28" w:before="28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Программа для детских музыкальных школ. – М.: 1976.</w:t>
      </w:r>
    </w:p>
    <w:p>
      <w:pPr>
        <w:pStyle w:val="style0"/>
        <w:numPr>
          <w:ilvl w:val="0"/>
          <w:numId w:val="1"/>
        </w:numPr>
        <w:jc w:val="both"/>
        <w:widowControl/>
        <w:ind w:hanging="0" w:left="360" w:right="0"/>
        <w:spacing w:after="28" w:before="28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Программа для детских и вечерних музыкальных школ. – М.: 1969.</w:t>
      </w:r>
    </w:p>
    <w:p>
      <w:pPr>
        <w:pStyle w:val="style0"/>
        <w:numPr>
          <w:ilvl w:val="0"/>
          <w:numId w:val="1"/>
        </w:numPr>
        <w:jc w:val="both"/>
        <w:widowControl/>
        <w:ind w:hanging="0" w:left="360" w:right="0"/>
        <w:spacing w:after="28" w:before="28" w:line="36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Пудовочкин Э. Ансамблевое воспитание скрипача. – М.: Музыка, 1991.</w:t>
      </w:r>
    </w:p>
    <w:p>
      <w:pPr>
        <w:pStyle w:val="style0"/>
        <w:jc w:val="both"/>
        <w:widowControl/>
        <w:shd w:fill="FFFFFF"/>
        <w:spacing w:after="0" w:before="490" w:line="360" w:lineRule="atLeast"/>
      </w:pPr>
      <w:r>
        <w:rPr/>
      </w:r>
    </w:p>
    <w:p>
      <w:pPr>
        <w:pStyle w:val="style0"/>
        <w:jc w:val="left"/>
        <w:widowControl/>
        <w:tabs>
          <w:tab w:leader="none" w:pos="709" w:val="left"/>
        </w:tabs>
        <w:suppressAutoHyphens w:val="true"/>
        <w:spacing w:after="200" w:before="0" w:line="276" w:lineRule="atLeast"/>
      </w:pPr>
      <w:r>
        <w:rPr/>
      </w:r>
    </w:p>
    <w:sectPr>
      <w:formProt w:val="off"/>
      <w:pgSz w:h="16838" w:w="11906"/>
      <w:docGrid w:charSpace="4096" w:linePitch="240" w:type="default"/>
      <w:textDirection w:val="lrTb"/>
      <w:pgNumType w:fmt="decimal"/>
      <w:type w:val="nextPage"/>
      <w:pgMar w:bottom="1134" w:left="1701" w:right="850" w:top="1134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itch w:val="variable"/>
  </w:font>
  <w:font w:name="Symbol">
    <w:charset w:val="02"/>
    <w:family w:val="roman"/>
    <w:pitch w:val="variable"/>
  </w:font>
  <w:font w:name="Arial">
    <w:charset w:val="cc"/>
    <w:family w:val="swiss"/>
    <w:pitch w:val="variable"/>
  </w:font>
  <w:font w:name="Arial">
    <w:charset w:val="cc"/>
    <w:family w:val="auto"/>
    <w:pitch w:val="default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Jc w:val="left"/>
      <w:lvlText w:val="%1."/>
      <w:pPr>
        <w:ind w:hanging="360" w:left="1077"/>
      </w:pPr>
    </w:lvl>
    <w:lvl w:ilvl="1">
      <w:start w:val="5"/>
      <w:numFmt w:val="upperRoman"/>
      <w:lvlJc w:val="left"/>
      <w:lvlText w:val="%2."/>
      <w:pPr>
        <w:ind w:hanging="720" w:left="2157"/>
      </w:pPr>
    </w:lvl>
    <w:lvl w:ilvl="2">
      <w:start w:val="1"/>
      <w:numFmt w:val="lowerRoman"/>
      <w:lvlJc w:val="right"/>
      <w:lvlText w:val="%2.%3."/>
      <w:pPr>
        <w:ind w:hanging="180" w:left="2517"/>
      </w:pPr>
    </w:lvl>
    <w:lvl w:ilvl="3">
      <w:start w:val="1"/>
      <w:numFmt w:val="decimal"/>
      <w:lvlJc w:val="left"/>
      <w:lvlText w:val="%2.%3.%4."/>
      <w:pPr>
        <w:ind w:hanging="360" w:left="3237"/>
      </w:pPr>
    </w:lvl>
    <w:lvl w:ilvl="4">
      <w:start w:val="1"/>
      <w:numFmt w:val="lowerLetter"/>
      <w:lvlJc w:val="left"/>
      <w:lvlText w:val="%2.%3.%4.%5."/>
      <w:pPr>
        <w:ind w:hanging="360" w:left="3957"/>
      </w:pPr>
    </w:lvl>
    <w:lvl w:ilvl="5">
      <w:start w:val="1"/>
      <w:numFmt w:val="lowerRoman"/>
      <w:lvlJc w:val="right"/>
      <w:lvlText w:val="%2.%3.%4.%5.%6."/>
      <w:pPr>
        <w:ind w:hanging="180" w:left="4677"/>
      </w:pPr>
    </w:lvl>
    <w:lvl w:ilvl="6">
      <w:start w:val="1"/>
      <w:numFmt w:val="decimal"/>
      <w:lvlJc w:val="left"/>
      <w:lvlText w:val="%2.%3.%4.%5.%6.%7."/>
      <w:pPr>
        <w:ind w:hanging="360" w:left="5397"/>
      </w:pPr>
    </w:lvl>
    <w:lvl w:ilvl="7">
      <w:start w:val="1"/>
      <w:numFmt w:val="lowerLetter"/>
      <w:lvlJc w:val="left"/>
      <w:lvlText w:val="%2.%3.%4.%5.%6.%7.%8."/>
      <w:pPr>
        <w:ind w:hanging="360" w:left="6117"/>
      </w:pPr>
    </w:lvl>
    <w:lvl w:ilvl="8">
      <w:start w:val="1"/>
      <w:numFmt w:val="lowerRoman"/>
      <w:lvlJc w:val="right"/>
      <w:lvlText w:val="%2.%3.%4.%5.%6.%7.%8.%9."/>
      <w:pPr>
        <w:ind w:hanging="180" w:left="6837"/>
      </w:pPr>
    </w:lvl>
  </w:abstractNum>
  <w:abstractNum w:abstractNumId="2">
    <w:lvl w:ilvl="0">
      <w:start w:val="6"/>
      <w:numFmt w:val="decimal"/>
      <w:lvlJc w:val="left"/>
      <w:lvlText w:val="%1."/>
      <w:pPr>
        <w:ind w:hanging="360" w:left="786"/>
      </w:pPr>
    </w:lvl>
    <w:lvl w:ilvl="1">
      <w:start w:val="1"/>
      <w:numFmt w:val="lowerLetter"/>
      <w:lvlJc w:val="left"/>
      <w:lvlText w:val="%2."/>
      <w:pPr>
        <w:ind w:hanging="360" w:left="1506"/>
      </w:pPr>
    </w:lvl>
    <w:lvl w:ilvl="2">
      <w:start w:val="1"/>
      <w:numFmt w:val="lowerRoman"/>
      <w:lvlJc w:val="right"/>
      <w:lvlText w:val="%2.%3."/>
      <w:pPr>
        <w:ind w:hanging="180" w:left="2226"/>
      </w:pPr>
    </w:lvl>
    <w:lvl w:ilvl="3">
      <w:start w:val="1"/>
      <w:numFmt w:val="decimal"/>
      <w:lvlJc w:val="left"/>
      <w:lvlText w:val="%2.%3.%4."/>
      <w:pPr>
        <w:ind w:hanging="360" w:left="2946"/>
      </w:pPr>
    </w:lvl>
    <w:lvl w:ilvl="4">
      <w:start w:val="1"/>
      <w:numFmt w:val="lowerLetter"/>
      <w:lvlJc w:val="left"/>
      <w:lvlText w:val="%2.%3.%4.%5."/>
      <w:pPr>
        <w:ind w:hanging="360" w:left="3666"/>
      </w:pPr>
    </w:lvl>
    <w:lvl w:ilvl="5">
      <w:start w:val="1"/>
      <w:numFmt w:val="lowerRoman"/>
      <w:lvlJc w:val="right"/>
      <w:lvlText w:val="%2.%3.%4.%5.%6."/>
      <w:pPr>
        <w:ind w:hanging="180" w:left="4386"/>
      </w:pPr>
    </w:lvl>
    <w:lvl w:ilvl="6">
      <w:start w:val="1"/>
      <w:numFmt w:val="decimal"/>
      <w:lvlJc w:val="left"/>
      <w:lvlText w:val="%2.%3.%4.%5.%6.%7."/>
      <w:pPr>
        <w:ind w:hanging="360" w:left="5106"/>
      </w:pPr>
    </w:lvl>
    <w:lvl w:ilvl="7">
      <w:start w:val="1"/>
      <w:numFmt w:val="lowerLetter"/>
      <w:lvlJc w:val="left"/>
      <w:lvlText w:val="%2.%3.%4.%5.%6.%7.%8."/>
      <w:pPr>
        <w:ind w:hanging="360" w:left="5826"/>
      </w:pPr>
    </w:lvl>
    <w:lvl w:ilvl="8">
      <w:start w:val="1"/>
      <w:numFmt w:val="lowerRoman"/>
      <w:lvlJc w:val="right"/>
      <w:lvlText w:val="%2.%3.%4.%5.%6.%7.%8.%9."/>
      <w:pPr>
        <w:ind w:hanging="180" w:left="6546"/>
      </w:pPr>
    </w:lvl>
  </w:abstractNum>
  <w:abstractNum w:abstractNumId="3">
    <w:lvl w:ilvl="0">
      <w:start w:val="1"/>
      <w:numFmt w:val="decimal"/>
      <w:lvlJc w:val="left"/>
      <w:lvlText w:val="%1."/>
      <w:pPr>
        <w:ind w:hanging="360" w:left="1143"/>
      </w:pPr>
      <w:rPr>
        <w:i/>
        <w:b/>
      </w:rPr>
    </w:lvl>
    <w:lvl w:ilvl="1">
      <w:start w:val="1"/>
      <w:numFmt w:val="lowerLetter"/>
      <w:lvlJc w:val="left"/>
      <w:lvlText w:val="%2."/>
      <w:pPr>
        <w:ind w:hanging="360" w:left="1863"/>
      </w:pPr>
    </w:lvl>
    <w:lvl w:ilvl="2">
      <w:start w:val="1"/>
      <w:numFmt w:val="lowerRoman"/>
      <w:lvlJc w:val="right"/>
      <w:lvlText w:val="%2.%3."/>
      <w:pPr>
        <w:ind w:hanging="180" w:left="2583"/>
      </w:pPr>
    </w:lvl>
    <w:lvl w:ilvl="3">
      <w:start w:val="1"/>
      <w:numFmt w:val="decimal"/>
      <w:lvlJc w:val="left"/>
      <w:lvlText w:val="%2.%3.%4."/>
      <w:pPr>
        <w:ind w:hanging="360" w:left="3303"/>
      </w:pPr>
    </w:lvl>
    <w:lvl w:ilvl="4">
      <w:start w:val="1"/>
      <w:numFmt w:val="lowerLetter"/>
      <w:lvlJc w:val="left"/>
      <w:lvlText w:val="%2.%3.%4.%5."/>
      <w:pPr>
        <w:ind w:hanging="360" w:left="4023"/>
      </w:pPr>
    </w:lvl>
    <w:lvl w:ilvl="5">
      <w:start w:val="1"/>
      <w:numFmt w:val="lowerRoman"/>
      <w:lvlJc w:val="right"/>
      <w:lvlText w:val="%2.%3.%4.%5.%6."/>
      <w:pPr>
        <w:ind w:hanging="180" w:left="4743"/>
      </w:pPr>
    </w:lvl>
    <w:lvl w:ilvl="6">
      <w:start w:val="1"/>
      <w:numFmt w:val="decimal"/>
      <w:lvlJc w:val="left"/>
      <w:lvlText w:val="%2.%3.%4.%5.%6.%7."/>
      <w:pPr>
        <w:ind w:hanging="360" w:left="5463"/>
      </w:pPr>
    </w:lvl>
    <w:lvl w:ilvl="7">
      <w:start w:val="1"/>
      <w:numFmt w:val="lowerLetter"/>
      <w:lvlJc w:val="left"/>
      <w:lvlText w:val="%2.%3.%4.%5.%6.%7.%8."/>
      <w:pPr>
        <w:ind w:hanging="360" w:left="6183"/>
      </w:pPr>
    </w:lvl>
    <w:lvl w:ilvl="8">
      <w:start w:val="1"/>
      <w:numFmt w:val="lowerRoman"/>
      <w:lvlJc w:val="right"/>
      <w:lvlText w:val="%2.%3.%4.%5.%6.%7.%8.%9."/>
      <w:pPr>
        <w:ind w:hanging="180" w:left="6903"/>
      </w:pPr>
    </w:lvl>
  </w:abstractNum>
  <w:abstractNum w:abstractNumId="4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5">
    <w:lvl w:ilvl="0">
      <w:start w:val="1"/>
      <w:numFmt w:val="decimal"/>
      <w:lvlJc w:val="left"/>
      <w:lvlText w:val="%1."/>
      <w:pPr>
        <w:ind w:hanging="360" w:left="1636"/>
      </w:pPr>
      <w:rPr>
        <w:i/>
      </w:rPr>
    </w:lvl>
    <w:lvl w:ilvl="1">
      <w:start w:val="1"/>
      <w:numFmt w:val="decimal"/>
      <w:lvlJc w:val="left"/>
      <w:lvlText w:val="%1.%2."/>
      <w:pPr>
        <w:ind w:hanging="720" w:left="1996"/>
      </w:pPr>
    </w:lvl>
    <w:lvl w:ilvl="2">
      <w:start w:val="1"/>
      <w:numFmt w:val="decimal"/>
      <w:lvlJc w:val="left"/>
      <w:lvlText w:val="%1.%2.%3."/>
      <w:pPr>
        <w:ind w:hanging="720" w:left="1996"/>
      </w:pPr>
    </w:lvl>
    <w:lvl w:ilvl="3">
      <w:start w:val="1"/>
      <w:numFmt w:val="decimal"/>
      <w:lvlJc w:val="left"/>
      <w:lvlText w:val="%1.%2.%3.%4."/>
      <w:pPr>
        <w:ind w:hanging="1080" w:left="2356"/>
      </w:pPr>
    </w:lvl>
    <w:lvl w:ilvl="4">
      <w:start w:val="1"/>
      <w:numFmt w:val="decimal"/>
      <w:lvlJc w:val="left"/>
      <w:lvlText w:val="%1.%2.%3.%4.%5."/>
      <w:pPr>
        <w:ind w:hanging="1080" w:left="2356"/>
      </w:pPr>
    </w:lvl>
    <w:lvl w:ilvl="5">
      <w:start w:val="1"/>
      <w:numFmt w:val="decimal"/>
      <w:lvlJc w:val="left"/>
      <w:lvlText w:val="%1.%2.%3.%4.%5.%6."/>
      <w:pPr>
        <w:ind w:hanging="1440" w:left="2716"/>
      </w:pPr>
    </w:lvl>
    <w:lvl w:ilvl="6">
      <w:start w:val="1"/>
      <w:numFmt w:val="decimal"/>
      <w:lvlJc w:val="left"/>
      <w:lvlText w:val="%1.%2.%3.%4.%5.%6.%7."/>
      <w:pPr>
        <w:ind w:hanging="1800" w:left="3076"/>
      </w:pPr>
    </w:lvl>
    <w:lvl w:ilvl="7">
      <w:start w:val="1"/>
      <w:numFmt w:val="decimal"/>
      <w:lvlJc w:val="left"/>
      <w:lvlText w:val="%1.%2.%3.%4.%5.%6.%7.%8."/>
      <w:pPr>
        <w:ind w:hanging="1800" w:left="3076"/>
      </w:pPr>
    </w:lvl>
    <w:lvl w:ilvl="8">
      <w:start w:val="1"/>
      <w:numFmt w:val="decimal"/>
      <w:lvlJc w:val="left"/>
      <w:lvlText w:val="%1.%2.%3.%4.%5.%6.%7.%8.%9."/>
      <w:pPr>
        <w:ind w:hanging="2160" w:left="3436"/>
      </w:pPr>
    </w:lvl>
  </w:abstractNum>
  <w:abstractNum w:abstractNumId="6">
    <w:lvl w:ilvl="0">
      <w:start w:val="1"/>
      <w:numFmt w:val="bullet"/>
      <w:lvlJc w:val="left"/>
      <w:lvlText w:val=""/>
      <w:pPr>
        <w:ind w:hanging="360" w:left="108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180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52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96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68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40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12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840"/>
      </w:pPr>
      <w:rPr>
        <w:rFonts w:ascii="Wingdings" w:cs="Wingdings" w:hAnsi="Wingdings" w:hint="default"/>
      </w:rPr>
    </w:lvl>
  </w:abstractNum>
  <w:abstractNum w:abstractNumId="7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8">
    <w:lvl w:ilvl="0">
      <w:start w:val="1"/>
      <w:numFmt w:val="none"/>
      <w:lvlJc w:val="left"/>
      <w:suff w:val="nothing"/>
      <w:lvlText w:val=""/>
      <w:pPr>
        <w:ind w:hanging="432" w:left="432"/>
      </w:pPr>
    </w:lvl>
    <w:lvl w:ilvl="1">
      <w:start w:val="1"/>
      <w:numFmt w:val="none"/>
      <w:lvlJc w:val="left"/>
      <w:suff w:val="nothing"/>
      <w:lvlText w:val=""/>
      <w:pPr>
        <w:ind w:hanging="576" w:left="576"/>
      </w:pPr>
    </w:lvl>
    <w:lvl w:ilvl="2">
      <w:start w:val="1"/>
      <w:numFmt w:val="none"/>
      <w:lvlJc w:val="left"/>
      <w:suff w:val="nothing"/>
      <w:lvlText w:val=""/>
      <w:pPr>
        <w:ind w:hanging="720" w:left="720"/>
      </w:pPr>
    </w:lvl>
    <w:lvl w:ilvl="3">
      <w:start w:val="1"/>
      <w:numFmt w:val="none"/>
      <w:lvlJc w:val="left"/>
      <w:suff w:val="nothing"/>
      <w:lvlText w:val=""/>
      <w:pPr>
        <w:ind w:hanging="864" w:left="864"/>
      </w:pPr>
    </w:lvl>
    <w:lvl w:ilvl="4">
      <w:start w:val="1"/>
      <w:numFmt w:val="none"/>
      <w:lvlJc w:val="left"/>
      <w:suff w:val="nothing"/>
      <w:lvlText w:val=""/>
      <w:pPr>
        <w:ind w:hanging="1008" w:left="1008"/>
      </w:pPr>
    </w:lvl>
    <w:lvl w:ilvl="5">
      <w:start w:val="1"/>
      <w:numFmt w:val="none"/>
      <w:lvlJc w:val="left"/>
      <w:suff w:val="nothing"/>
      <w:lvlText w:val=""/>
      <w:pPr>
        <w:ind w:hanging="1152" w:left="1152"/>
      </w:pPr>
    </w:lvl>
    <w:lvl w:ilvl="6">
      <w:start w:val="1"/>
      <w:numFmt w:val="none"/>
      <w:lvlJc w:val="left"/>
      <w:suff w:val="nothing"/>
      <w:lvlText w:val=""/>
      <w:pPr>
        <w:ind w:hanging="1296" w:left="1296"/>
      </w:pPr>
    </w:lvl>
    <w:lvl w:ilvl="7">
      <w:start w:val="1"/>
      <w:numFmt w:val="none"/>
      <w:lvlJc w:val="left"/>
      <w:suff w:val="nothing"/>
      <w:lvlText w:val=""/>
      <w:pPr>
        <w:ind w:hanging="1440" w:left="1440"/>
      </w:pPr>
    </w:lvl>
    <w:lvl w:ilvl="8">
      <w:start w:val="1"/>
      <w:numFmt w:val="none"/>
      <w:lvlJc w:val="left"/>
      <w:suff w:val="nothing"/>
      <w:lvlText w:val=""/>
      <w:pPr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00000A"/>
      <w:sz w:val="22"/>
      <w:szCs w:val="22"/>
      <w:rFonts w:ascii="Calibri" w:cs="" w:eastAsia="Lucida Sans Unicode" w:hAnsi="Calibri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Основной текст с отступом Знак"/>
    <w:basedOn w:val="style15"/>
    <w:next w:val="style16"/>
    <w:rPr/>
  </w:style>
  <w:style w:styleId="style17" w:type="character">
    <w:name w:val="Book Title"/>
    <w:next w:val="style17"/>
    <w:rPr/>
  </w:style>
  <w:style w:styleId="style18" w:type="character">
    <w:name w:val="Верхний колонтитул Знак"/>
    <w:basedOn w:val="style15"/>
    <w:next w:val="style18"/>
    <w:rPr/>
  </w:style>
  <w:style w:styleId="style19" w:type="character">
    <w:name w:val="Нижний колонтитул Знак"/>
    <w:basedOn w:val="style15"/>
    <w:next w:val="style19"/>
    <w:rPr/>
  </w:style>
  <w:style w:styleId="style20" w:type="character">
    <w:name w:val="Текст выноски Знак"/>
    <w:basedOn w:val="style15"/>
    <w:next w:val="style20"/>
    <w:rPr/>
  </w:style>
  <w:style w:styleId="style21" w:type="character">
    <w:name w:val="Основной текст Знак"/>
    <w:basedOn w:val="style15"/>
    <w:next w:val="style21"/>
    <w:rPr/>
  </w:style>
  <w:style w:styleId="style22" w:type="character">
    <w:name w:val="Font Style16"/>
    <w:next w:val="style22"/>
    <w:rPr/>
  </w:style>
  <w:style w:styleId="style23" w:type="character">
    <w:name w:val="Подзаголовок Знак"/>
    <w:basedOn w:val="style15"/>
    <w:next w:val="style23"/>
    <w:rPr/>
  </w:style>
  <w:style w:styleId="style24" w:type="character">
    <w:name w:val="Интернет-ссылка"/>
    <w:basedOn w:val="style15"/>
    <w:next w:val="style24"/>
    <w:rPr>
      <w:color w:val="0000FF"/>
      <w:u w:val="single"/>
      <w:lang w:bidi="ru-RU" w:eastAsia="ru-RU" w:val="ru-RU"/>
    </w:rPr>
  </w:style>
  <w:style w:styleId="style25" w:type="character">
    <w:name w:val="ListLabel 1"/>
    <w:next w:val="style25"/>
    <w:rPr/>
  </w:style>
  <w:style w:styleId="style26" w:type="character">
    <w:name w:val="ListLabel 2"/>
    <w:next w:val="style26"/>
    <w:rPr/>
  </w:style>
  <w:style w:styleId="style27" w:type="character">
    <w:name w:val="ListLabel 3"/>
    <w:next w:val="style27"/>
    <w:rPr/>
  </w:style>
  <w:style w:styleId="style28" w:type="character">
    <w:name w:val="ListLabel 4"/>
    <w:next w:val="style28"/>
    <w:rPr/>
  </w:style>
  <w:style w:styleId="style29" w:type="character">
    <w:name w:val="ListLabel 5"/>
    <w:next w:val="style29"/>
    <w:rPr/>
  </w:style>
  <w:style w:styleId="style30" w:type="character">
    <w:name w:val="ListLabel 6"/>
    <w:next w:val="style30"/>
    <w:rPr/>
  </w:style>
  <w:style w:styleId="style31" w:type="character">
    <w:name w:val="ListLabel 7"/>
    <w:next w:val="style31"/>
    <w:rPr/>
  </w:style>
  <w:style w:styleId="style32" w:type="character">
    <w:name w:val="ListLabel 8"/>
    <w:next w:val="style32"/>
    <w:rPr/>
  </w:style>
  <w:style w:styleId="style33" w:type="character">
    <w:name w:val="ListLabel 9"/>
    <w:next w:val="style33"/>
    <w:rPr/>
  </w:style>
  <w:style w:styleId="style34" w:type="character">
    <w:name w:val="ListLabel 10"/>
    <w:next w:val="style34"/>
    <w:rPr/>
  </w:style>
  <w:style w:styleId="style35" w:type="character">
    <w:name w:val="ListLabel 11"/>
    <w:next w:val="style35"/>
    <w:rPr>
      <w:i/>
      <w:b/>
    </w:rPr>
  </w:style>
  <w:style w:styleId="style36" w:type="character">
    <w:name w:val="ListLabel 12"/>
    <w:next w:val="style36"/>
    <w:rPr>
      <w:rFonts w:cs="Symbol"/>
    </w:rPr>
  </w:style>
  <w:style w:styleId="style37" w:type="character">
    <w:name w:val="ListLabel 13"/>
    <w:next w:val="style37"/>
    <w:rPr>
      <w:rFonts w:cs="Courier New"/>
    </w:rPr>
  </w:style>
  <w:style w:styleId="style38" w:type="character">
    <w:name w:val="ListLabel 14"/>
    <w:next w:val="style38"/>
    <w:rPr>
      <w:rFonts w:cs="Wingdings"/>
    </w:rPr>
  </w:style>
  <w:style w:styleId="style39" w:type="character">
    <w:name w:val="ListLabel 15"/>
    <w:next w:val="style39"/>
    <w:rPr>
      <w:i/>
    </w:rPr>
  </w:style>
  <w:style w:styleId="style40" w:type="paragraph">
    <w:name w:val="Заголовок"/>
    <w:basedOn w:val="style0"/>
    <w:next w:val="style41"/>
    <w:pPr>
      <w:keepNext/>
      <w:spacing w:after="120" w:before="240"/>
    </w:pPr>
    <w:rPr>
      <w:sz w:val="28"/>
      <w:szCs w:val="28"/>
      <w:rFonts w:ascii="Arial" w:cs="Mangal" w:eastAsia="Lucida Sans Unicode" w:hAnsi="Arial"/>
    </w:rPr>
  </w:style>
  <w:style w:styleId="style41" w:type="paragraph">
    <w:name w:val="Основной текст"/>
    <w:basedOn w:val="style0"/>
    <w:next w:val="style41"/>
    <w:pPr>
      <w:spacing w:after="120" w:before="0"/>
    </w:pPr>
    <w:rPr/>
  </w:style>
  <w:style w:styleId="style42" w:type="paragraph">
    <w:name w:val="Список"/>
    <w:basedOn w:val="style41"/>
    <w:next w:val="style42"/>
    <w:pPr/>
    <w:rPr>
      <w:rFonts w:ascii="Arial" w:cs="Mangal" w:hAnsi="Arial"/>
    </w:rPr>
  </w:style>
  <w:style w:styleId="style43" w:type="paragraph">
    <w:name w:val="Название"/>
    <w:basedOn w:val="style0"/>
    <w:next w:val="style43"/>
    <w:pPr>
      <w:suppressLineNumbers/>
      <w:spacing w:after="120" w:before="120"/>
    </w:pPr>
    <w:rPr>
      <w:sz w:val="20"/>
      <w:i/>
      <w:szCs w:val="24"/>
      <w:iCs/>
      <w:rFonts w:ascii="Arial" w:cs="Mangal" w:hAnsi="Arial"/>
    </w:rPr>
  </w:style>
  <w:style w:styleId="style44" w:type="paragraph">
    <w:name w:val="Указатель"/>
    <w:basedOn w:val="style0"/>
    <w:next w:val="style44"/>
    <w:pPr>
      <w:suppressLineNumbers/>
    </w:pPr>
    <w:rPr>
      <w:rFonts w:ascii="Arial" w:cs="Mangal" w:hAnsi="Arial"/>
    </w:rPr>
  </w:style>
  <w:style w:styleId="style45" w:type="paragraph">
    <w:name w:val="List Paragraph"/>
    <w:basedOn w:val="style0"/>
    <w:next w:val="style45"/>
    <w:pPr/>
    <w:rPr/>
  </w:style>
  <w:style w:styleId="style46" w:type="paragraph">
    <w:name w:val="Основной текст с отступом"/>
    <w:basedOn w:val="style0"/>
    <w:next w:val="style46"/>
    <w:pPr>
      <w:jc w:val="both"/>
      <w:ind w:firstLine="426" w:left="1066" w:right="0"/>
      <w:spacing w:after="0" w:before="0" w:line="360" w:lineRule="atLeast"/>
    </w:pPr>
    <w:rPr>
      <w:sz w:val="24"/>
      <w:szCs w:val="20"/>
      <w:rFonts w:ascii="Times New Roman" w:cs="Times New Roman" w:eastAsia="Times New Roman" w:hAnsi="Times New Roman"/>
      <w:lang w:eastAsia="en-US" w:val="en-US"/>
    </w:rPr>
  </w:style>
  <w:style w:styleId="style47" w:type="paragraph">
    <w:name w:val="Верхний колонтитул"/>
    <w:basedOn w:val="style0"/>
    <w:next w:val="style47"/>
    <w:pPr>
      <w:widowControl/>
      <w:tabs>
        <w:tab w:leader="none" w:pos="7875" w:val="center"/>
        <w:tab w:leader="none" w:pos="12553" w:val="right"/>
      </w:tabs>
      <w:ind w:firstLine="709" w:left="1066" w:right="0"/>
      <w:suppressLineNumbers/>
      <w:spacing w:after="0" w:before="0" w:line="360" w:lineRule="atLeast"/>
    </w:pPr>
    <w:rPr>
      <w:sz w:val="20"/>
      <w:szCs w:val="20"/>
      <w:rFonts w:ascii="Arial" w:cs="Times New Roman" w:eastAsia="Times New Roman" w:hAnsi="Arial"/>
      <w:lang w:eastAsia="en-US" w:val="en-US"/>
    </w:rPr>
  </w:style>
  <w:style w:styleId="style48" w:type="paragraph">
    <w:name w:val="Нижний колонтитул"/>
    <w:basedOn w:val="style0"/>
    <w:next w:val="style48"/>
    <w:pPr>
      <w:widowControl/>
      <w:tabs>
        <w:tab w:leader="none" w:pos="7875" w:val="center"/>
        <w:tab w:leader="none" w:pos="12553" w:val="right"/>
      </w:tabs>
      <w:ind w:firstLine="709" w:left="1066" w:right="0"/>
      <w:suppressLineNumbers/>
      <w:spacing w:after="0" w:before="0" w:line="360" w:lineRule="atLeast"/>
    </w:pPr>
    <w:rPr>
      <w:sz w:val="20"/>
      <w:szCs w:val="20"/>
      <w:rFonts w:ascii="Arial" w:cs="Times New Roman" w:eastAsia="Times New Roman" w:hAnsi="Arial"/>
      <w:lang w:eastAsia="en-US" w:val="en-US"/>
    </w:rPr>
  </w:style>
  <w:style w:styleId="style49" w:type="paragraph">
    <w:name w:val="заголовок 1"/>
    <w:basedOn w:val="style0"/>
    <w:next w:val="style49"/>
    <w:pPr/>
    <w:rPr/>
  </w:style>
  <w:style w:styleId="style50" w:type="paragraph">
    <w:name w:val="Balloon Text"/>
    <w:basedOn w:val="style0"/>
    <w:next w:val="style50"/>
    <w:pPr/>
    <w:rPr/>
  </w:style>
  <w:style w:styleId="style51" w:type="paragraph">
    <w:name w:val="Абзац списка1"/>
    <w:basedOn w:val="style0"/>
    <w:next w:val="style51"/>
    <w:pPr/>
    <w:rPr/>
  </w:style>
  <w:style w:styleId="style52" w:type="paragraph">
    <w:name w:val="Style4"/>
    <w:basedOn w:val="style0"/>
    <w:next w:val="style52"/>
    <w:pPr/>
    <w:rPr/>
  </w:style>
  <w:style w:styleId="style53" w:type="paragraph">
    <w:name w:val="Body 1"/>
    <w:next w:val="style53"/>
    <w:pPr>
      <w:widowControl w:val="off"/>
      <w:tabs>
        <w:tab w:leader="none" w:pos="709" w:val="left"/>
      </w:tabs>
      <w:suppressAutoHyphens w:val="true"/>
    </w:pPr>
    <w:rPr>
      <w:color w:val="auto"/>
      <w:sz w:val="20"/>
      <w:szCs w:val="24"/>
      <w:rFonts w:ascii="Arial" w:cs="Mangal" w:eastAsia="Lucida Sans Unicode" w:hAnsi="Arial"/>
      <w:lang w:bidi="hi-IN" w:eastAsia="zh-CN" w:val="ru-RU"/>
    </w:rPr>
  </w:style>
  <w:style w:styleId="style54" w:type="paragraph">
    <w:name w:val="Без интервала1"/>
    <w:next w:val="style54"/>
    <w:pPr>
      <w:widowControl w:val="off"/>
      <w:tabs>
        <w:tab w:leader="none" w:pos="709" w:val="left"/>
      </w:tabs>
      <w:suppressAutoHyphens w:val="true"/>
    </w:pPr>
    <w:rPr>
      <w:color w:val="auto"/>
      <w:sz w:val="20"/>
      <w:szCs w:val="24"/>
      <w:rFonts w:ascii="Arial" w:cs="Mangal" w:eastAsia="Lucida Sans Unicode" w:hAnsi="Arial"/>
      <w:lang w:bidi="hi-IN" w:eastAsia="zh-CN" w:val="ru-RU"/>
    </w:rPr>
  </w:style>
  <w:style w:styleId="style55" w:type="paragraph">
    <w:name w:val="Абзац списка2"/>
    <w:basedOn w:val="style0"/>
    <w:next w:val="style55"/>
    <w:pPr/>
    <w:rPr/>
  </w:style>
  <w:style w:styleId="style56" w:type="paragraph">
    <w:name w:val="Подзаголовок"/>
    <w:basedOn w:val="style0"/>
    <w:next w:val="style41"/>
    <w:pPr>
      <w:jc w:val="center"/>
      <w:spacing w:after="0" w:before="0" w:line="100" w:lineRule="atLeast"/>
    </w:pPr>
    <w:rPr>
      <w:sz w:val="24"/>
      <w:i/>
      <w:b/>
      <w:szCs w:val="24"/>
      <w:iCs/>
      <w:bCs/>
      <w:rFonts w:ascii="Arial" w:cs="Arial" w:eastAsia="Times New Roman" w:hAnsi="Arial"/>
      <w:lang w:eastAsia="ru-RU"/>
    </w:rPr>
  </w:style>
  <w:style w:styleId="style57" w:type="paragraph">
    <w:name w:val="Normal (Web)"/>
    <w:basedOn w:val="style0"/>
    <w:next w:val="style57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numbering" Target="numbering.xml"/><Relationship Id="rId5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OpenOffice.org/3.2$Win32 OpenOffice.org_project/320m19$Build-9505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2014-06-11T16:42:00.00Z</dcterms:created>
  <dc:creator>Мама</dc:creator>
  <cp:lastModifiedBy>Мама</cp:lastModifiedBy>
  <dcterms:modified xsi:type="dcterms:W3CDTF">2014-09-08T08:04:00.00Z</dcterms:modified>
  <cp:revision>4</cp:revision>
</cp:coreProperties>
</file>