
<file path=[Content_Types].xml><?xml version="1.0" encoding="utf-8"?>
<Types xmlns="http://schemas.openxmlformats.org/package/2006/content-types">
  <Override PartName="/word/media/image5.png" ContentType="image/png"/>
  <Override PartName="/word/fontTable.xml" ContentType="application/vnd.openxmlformats-officedocument.wordprocessingml.fontTable+xml"/>
  <Override PartName="/word/_rels/document.xml.rels" ContentType="application/vnd.openxmlformats-package.relationships+xml"/>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spacing w:after="0" w:before="0" w:line="240" w:lineRule="atLeast"/>
      </w:pPr>
      <w:r>
        <w:rPr>
          <w:sz w:val="28"/>
          <w:b/>
          <w:szCs w:val="28"/>
          <w:rFonts w:ascii="Times New Roman" w:hAnsi="Times New Roman"/>
        </w:rPr>
        <w:t xml:space="preserve">Аннотация к Рабочей программе по учебному предмету </w:t>
      </w:r>
    </w:p>
    <w:p>
      <w:pPr>
        <w:pStyle w:val="style0"/>
        <w:jc w:val="center"/>
        <w:spacing w:after="0" w:before="0" w:line="240" w:lineRule="atLeast"/>
      </w:pPr>
      <w:r>
        <w:rPr>
          <w:sz w:val="28"/>
          <w:b/>
          <w:szCs w:val="28"/>
          <w:rFonts w:ascii="Times New Roman" w:hAnsi="Times New Roman"/>
        </w:rPr>
        <w:t>«Фортепиано» (ПО.01.УП.03)</w:t>
      </w:r>
    </w:p>
    <w:p>
      <w:pPr>
        <w:pStyle w:val="style0"/>
        <w:jc w:val="center"/>
        <w:spacing w:after="0" w:before="0" w:line="240" w:lineRule="atLeast"/>
      </w:pPr>
      <w:r>
        <w:rPr>
          <w:sz w:val="28"/>
          <w:b/>
          <w:szCs w:val="28"/>
          <w:rFonts w:ascii="Times New Roman" w:hAnsi="Times New Roman"/>
        </w:rPr>
        <w:t xml:space="preserve"> </w:t>
      </w:r>
    </w:p>
    <w:p>
      <w:pPr>
        <w:pStyle w:val="style0"/>
        <w:jc w:val="both"/>
        <w:ind w:firstLine="708" w:left="0" w:right="0"/>
        <w:spacing w:after="0" w:before="0" w:line="360" w:lineRule="atLeast"/>
      </w:pPr>
      <w:r>
        <w:rPr>
          <w:sz w:val="28"/>
          <w:szCs w:val="28"/>
          <w:rFonts w:ascii="Times New Roman" w:hAnsi="Times New Roman"/>
        </w:rPr>
        <w:t>Программа учебного предмета «Фортепиано»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«Хоровое пение».</w:t>
      </w:r>
    </w:p>
    <w:p>
      <w:pPr>
        <w:pStyle w:val="style0"/>
        <w:jc w:val="both"/>
        <w:ind w:firstLine="708" w:left="0" w:right="0"/>
        <w:spacing w:after="0" w:before="0" w:line="360" w:lineRule="atLeast"/>
      </w:pPr>
      <w:r>
        <w:rPr>
          <w:sz w:val="28"/>
          <w:i/>
          <w:b/>
          <w:szCs w:val="28"/>
          <w:rFonts w:ascii="Times New Roman" w:hAnsi="Times New Roman"/>
        </w:rPr>
        <w:t>Цель:</w:t>
      </w:r>
      <w:r>
        <w:rPr>
          <w:sz w:val="28"/>
          <w:szCs w:val="28"/>
          <w:rFonts w:ascii="Times New Roman" w:hAnsi="Times New Roman"/>
        </w:rPr>
        <w:t xml:space="preserve"> раскрытие творческой индивидуальности учащихся, формирование художественно-творческих компетенций, развитие музыкальных способностей учащегося на основе приобретенных им базовых знаний, умений и навыков в области фортепианного исполнительства.</w:t>
      </w:r>
    </w:p>
    <w:p>
      <w:pPr>
        <w:pStyle w:val="style0"/>
        <w:jc w:val="both"/>
        <w:ind w:firstLine="708" w:left="0" w:right="0"/>
        <w:spacing w:after="0" w:before="0" w:line="360" w:lineRule="atLeast"/>
      </w:pPr>
      <w:r>
        <w:rPr>
          <w:sz w:val="28"/>
          <w:i/>
          <w:b/>
          <w:szCs w:val="28"/>
          <w:rFonts w:ascii="Times New Roman" w:hAnsi="Times New Roman"/>
        </w:rPr>
        <w:t>Результаты освоения:</w:t>
      </w:r>
    </w:p>
    <w:p>
      <w:pPr>
        <w:pStyle w:val="style0"/>
        <w:jc w:val="both"/>
        <w:spacing w:after="0" w:before="0" w:line="360" w:lineRule="atLeast"/>
      </w:pPr>
      <w:r>
        <w:rPr>
          <w:sz w:val="28"/>
          <w:szCs w:val="28"/>
          <w:rFonts w:ascii="Times New Roman" w:hAnsi="Times New Roman"/>
        </w:rPr>
        <w:t>- 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pPr>
        <w:pStyle w:val="style0"/>
        <w:jc w:val="both"/>
        <w:spacing w:after="0" w:before="0" w:line="360" w:lineRule="atLeast"/>
      </w:pPr>
      <w:r>
        <w:rPr>
          <w:sz w:val="28"/>
          <w:szCs w:val="28"/>
          <w:rFonts w:ascii="Times New Roman" w:hAnsi="Times New Roman"/>
        </w:rPr>
        <w:t>- 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pPr>
        <w:pStyle w:val="style0"/>
        <w:jc w:val="both"/>
        <w:spacing w:after="0" w:before="0" w:line="360" w:lineRule="atLeast"/>
      </w:pPr>
      <w:r>
        <w:rPr>
          <w:sz w:val="28"/>
          <w:szCs w:val="28"/>
          <w:rFonts w:ascii="Times New Roman" w:hAnsi="Times New Roman"/>
        </w:rPr>
        <w:t>- умения самостоятельного разбора и разучивания на фортепиано несложного музыкального произведения;</w:t>
      </w:r>
    </w:p>
    <w:p>
      <w:pPr>
        <w:pStyle w:val="style0"/>
        <w:jc w:val="both"/>
        <w:spacing w:after="0" w:before="0" w:line="360" w:lineRule="atLeast"/>
      </w:pPr>
      <w:r>
        <w:rPr>
          <w:sz w:val="28"/>
          <w:szCs w:val="28"/>
          <w:rFonts w:ascii="Times New Roman" w:hAnsi="Times New Roman"/>
        </w:rPr>
        <w:t>- навыки публичных выступлений на концертах, академических вечерах, открытых уроках и т.п.</w:t>
      </w:r>
    </w:p>
    <w:p>
      <w:pPr>
        <w:pStyle w:val="style0"/>
        <w:jc w:val="both"/>
        <w:spacing w:after="0" w:before="0" w:line="360" w:lineRule="atLeast"/>
      </w:pPr>
      <w:r>
        <w:rPr>
          <w:sz w:val="28"/>
          <w:b w:val="off"/>
          <w:szCs w:val="28"/>
          <w:bCs w:val="off"/>
          <w:rFonts w:ascii="Times New Roman" w:hAnsi="Times New Roman"/>
        </w:rPr>
      </w:r>
    </w:p>
    <w:p>
      <w:pPr>
        <w:pStyle w:val="style0"/>
        <w:jc w:val="both"/>
        <w:spacing w:after="0" w:before="0" w:line="360" w:lineRule="atLeast"/>
      </w:pPr>
      <w:r>
        <w:rPr>
          <w:sz w:val="28"/>
          <w:b w:val="off"/>
          <w:szCs w:val="28"/>
          <w:bCs w:val="off"/>
          <w:rFonts w:ascii="Times New Roman" w:hAnsi="Times New Roman"/>
        </w:rPr>
        <w:t xml:space="preserve">Составители: Шатских Л.Г. преподаватель, Шевелева Л.Н. преподаватель </w:t>
      </w:r>
    </w:p>
    <w:p>
      <w:pPr>
        <w:pStyle w:val="style0"/>
        <w:jc w:val="both"/>
        <w:spacing w:after="0" w:before="0" w:line="360" w:lineRule="atLeast"/>
      </w:pPr>
      <w:r>
        <w:rPr>
          <w:sz w:val="28"/>
          <w:b w:val="off"/>
          <w:szCs w:val="28"/>
          <w:bCs w:val="off"/>
          <w:rFonts w:ascii="Times New Roman" w:hAnsi="Times New Roman"/>
        </w:rPr>
        <w:t>МБОУ ДОД «ДМШ № 12»</w:t>
      </w:r>
    </w:p>
    <w:p>
      <w:pPr>
        <w:pStyle w:val="style0"/>
        <w:jc w:val="center"/>
        <w:spacing w:line="360" w:lineRule="atLeast"/>
      </w:pPr>
      <w:r>
        <w:rPr>
          <w:sz w:val="24"/>
          <w:b w:val="off"/>
          <w:szCs w:val="24"/>
          <w:bCs w:val="off"/>
          <w:rFonts w:ascii="Times New Roman" w:hAnsi="Times New Roman"/>
        </w:rPr>
      </w:r>
    </w:p>
    <w:p>
      <w:pPr>
        <w:pStyle w:val="style0"/>
        <w:jc w:val="center"/>
        <w:spacing w:line="360" w:lineRule="atLeast"/>
      </w:pPr>
      <w:r>
        <w:rPr>
          <w:sz w:val="24"/>
          <w:b w:val="off"/>
          <w:szCs w:val="24"/>
          <w:bCs w:val="off"/>
          <w:rFonts w:ascii="Times New Roman" w:hAnsi="Times New Roman"/>
        </w:rPr>
      </w:r>
    </w:p>
    <w:p>
      <w:pPr>
        <w:pStyle w:val="style0"/>
        <w:jc w:val="center"/>
      </w:pPr>
      <w:r>
        <w:rPr>
          <w:sz w:val="24"/>
          <w:b w:val="off"/>
          <w:szCs w:val="24"/>
          <w:bCs w:val="off"/>
          <w:rFonts w:ascii="Times New Roman" w:hAnsi="Times New Roman"/>
        </w:rPr>
      </w:r>
    </w:p>
    <w:p>
      <w:pPr>
        <w:pStyle w:val="style0"/>
        <w:jc w:val="center"/>
      </w:pPr>
      <w:r>
        <w:rPr>
          <w:sz w:val="24"/>
          <w:b w:val="off"/>
          <w:szCs w:val="24"/>
          <w:bCs w:val="off"/>
          <w:rFonts w:ascii="Times New Roman" w:hAnsi="Times New Roman"/>
        </w:rPr>
      </w:r>
    </w:p>
    <w:p>
      <w:pPr>
        <w:pStyle w:val="style0"/>
        <w:jc w:val="center"/>
      </w:pPr>
      <w:r>
        <w:rPr>
          <w:sz w:val="24"/>
          <w:b w:val="off"/>
          <w:szCs w:val="24"/>
          <w:bCs w:val="off"/>
          <w:rFonts w:ascii="Times New Roman" w:hAnsi="Times New Roman"/>
        </w:rPr>
      </w:r>
    </w:p>
    <w:p>
      <w:pPr>
        <w:pStyle w:val="style0"/>
        <w:jc w:val="center"/>
      </w:pPr>
      <w:r>
        <w:rPr>
          <w:sz w:val="24"/>
          <w:b w:val="off"/>
          <w:szCs w:val="24"/>
          <w:bCs w:val="off"/>
          <w:rFonts w:ascii="Times New Roman" w:hAnsi="Times New Roman"/>
        </w:rPr>
      </w:r>
    </w:p>
    <w:p>
      <w:pPr>
        <w:pStyle w:val="style0"/>
        <w:jc w:val="center"/>
      </w:pPr>
      <w:r>
        <w:rPr>
          <w:sz w:val="24"/>
          <w:b w:val="off"/>
          <w:szCs w:val="24"/>
          <w:bCs w:val="off"/>
          <w:rFonts w:ascii="Times New Roman" w:hAnsi="Times New Roman"/>
        </w:rPr>
      </w:r>
    </w:p>
    <w:p>
      <w:pPr>
        <w:pStyle w:val="style0"/>
        <w:jc w:val="center"/>
      </w:pPr>
      <w:r>
        <w:rPr>
          <w:sz w:val="24"/>
          <w:b w:val="off"/>
          <w:szCs w:val="24"/>
          <w:bCs w:val="off"/>
          <w:rFonts w:ascii="Times New Roman" w:hAnsi="Times New Roman"/>
        </w:rPr>
      </w:r>
    </w:p>
    <w:p>
      <w:pPr>
        <w:pStyle w:val="style0"/>
        <w:jc w:val="center"/>
      </w:pPr>
      <w:r>
        <w:rPr>
          <w:sz w:val="24"/>
          <w:b w:val="off"/>
          <w:szCs w:val="24"/>
          <w:bCs w:val="off"/>
          <w:rFonts w:ascii="Times New Roman" w:hAnsi="Times New Roman"/>
        </w:rPr>
        <w:drawing>
          <wp:inline distB="0" distL="0" distR="0" distT="0">
            <wp:extent cx="6645910" cy="914781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6645910" cy="9147810"/>
                    </a:xfrm>
                    <a:prstGeom prst="rect">
                      <a:avLst/>
                    </a:prstGeom>
                    <a:noFill/>
                    <a:ln w="9525">
                      <a:noFill/>
                      <a:miter lim="800000"/>
                      <a:headEnd/>
                      <a:tailEnd/>
                    </a:ln>
                  </pic:spPr>
                </pic:pic>
              </a:graphicData>
            </a:graphic>
          </wp:inline>
        </w:drawing>
      </w:r>
    </w:p>
    <w:p>
      <w:pPr>
        <w:pStyle w:val="style0"/>
        <w:jc w:val="center"/>
      </w:pPr>
      <w:r>
        <w:rPr>
          <w:sz w:val="24"/>
          <w:b w:val="off"/>
          <w:szCs w:val="24"/>
          <w:bCs w:val="off"/>
          <w:rFonts w:ascii="Times New Roman" w:hAnsi="Times New Roman"/>
        </w:rPr>
      </w:r>
    </w:p>
    <w:p>
      <w:pPr>
        <w:pStyle w:val="style0"/>
        <w:jc w:val="center"/>
      </w:pPr>
      <w:r>
        <w:rPr>
          <w:sz w:val="24"/>
          <w:b w:val="off"/>
          <w:szCs w:val="24"/>
          <w:bCs w:val="off"/>
          <w:rFonts w:ascii="Times New Roman" w:hAnsi="Times New Roman"/>
        </w:rPr>
      </w:r>
    </w:p>
    <w:p>
      <w:pPr>
        <w:pStyle w:val="style0"/>
        <w:jc w:val="center"/>
      </w:pPr>
      <w:r>
        <w:rPr>
          <w:sz w:val="24"/>
          <w:b w:val="off"/>
          <w:szCs w:val="24"/>
          <w:bCs w:val="off"/>
          <w:rFonts w:ascii="Times New Roman" w:hAnsi="Times New Roman"/>
        </w:rPr>
        <w:t xml:space="preserve">Департамент культуры, туризма и молодежной политики </w:t>
      </w:r>
    </w:p>
    <w:p>
      <w:pPr>
        <w:pStyle w:val="style0"/>
        <w:jc w:val="center"/>
      </w:pPr>
      <w:r>
        <w:rPr>
          <w:sz w:val="24"/>
          <w:b w:val="off"/>
          <w:szCs w:val="24"/>
          <w:bCs w:val="off"/>
          <w:rFonts w:ascii="Times New Roman" w:hAnsi="Times New Roman"/>
        </w:rPr>
        <w:t>Администрации городского округа Самара</w:t>
      </w:r>
    </w:p>
    <w:p>
      <w:pPr>
        <w:pStyle w:val="style0"/>
        <w:jc w:val="center"/>
      </w:pPr>
      <w:r>
        <w:rPr>
          <w:sz w:val="24"/>
          <w:b w:val="off"/>
          <w:szCs w:val="24"/>
          <w:bCs w:val="off"/>
          <w:rFonts w:ascii="Times New Roman" w:hAnsi="Times New Roman"/>
        </w:rPr>
        <w:t>муниципальное бюджетное образовательное учреждение дополнительного образования детей городского округа Самара «Детская музыкальная школа № 12»</w:t>
      </w:r>
    </w:p>
    <w:p>
      <w:pPr>
        <w:pStyle w:val="style0"/>
        <w:jc w:val="center"/>
      </w:pPr>
      <w:r>
        <w:rPr>
          <w:sz w:val="28"/>
          <w:szCs w:val="28"/>
          <w:rFonts w:ascii="Times New Roman" w:hAnsi="Times New Roman"/>
        </w:rPr>
        <w:t>(</w:t>
      </w:r>
      <w:r>
        <w:rPr>
          <w:sz w:val="28"/>
          <w:szCs w:val="28"/>
          <w:rFonts w:ascii="Times New Roman" w:hAnsi="Times New Roman"/>
        </w:rPr>
        <w:t>МБОУ ДОД г. о. Самара «Д</w:t>
      </w:r>
      <w:r>
        <w:rPr>
          <w:sz w:val="28"/>
          <w:szCs w:val="28"/>
          <w:rFonts w:ascii="Times New Roman" w:hAnsi="Times New Roman"/>
        </w:rPr>
        <w:t>МШ</w:t>
      </w:r>
      <w:r>
        <w:rPr>
          <w:sz w:val="28"/>
          <w:szCs w:val="28"/>
          <w:rFonts w:ascii="Times New Roman" w:hAnsi="Times New Roman"/>
        </w:rPr>
        <w:t xml:space="preserve"> №12»</w:t>
      </w:r>
      <w:r>
        <w:rPr>
          <w:sz w:val="28"/>
          <w:szCs w:val="28"/>
          <w:rFonts w:ascii="Times New Roman" w:hAnsi="Times New Roman"/>
        </w:rPr>
        <w:t>)</w:t>
      </w:r>
    </w:p>
    <w:p>
      <w:pPr>
        <w:pStyle w:val="style0"/>
        <w:jc w:val="center"/>
      </w:pPr>
      <w:r>
        <w:rPr>
          <w:sz w:val="24"/>
          <w:szCs w:val="24"/>
          <w:rFonts w:ascii="Times New Roman" w:hAnsi="Times New Roman"/>
        </w:rPr>
      </w:r>
    </w:p>
    <w:p>
      <w:pPr>
        <w:pStyle w:val="style0"/>
        <w:jc w:val="center"/>
      </w:pPr>
      <w:r>
        <w:rPr>
          <w:sz w:val="40"/>
          <w:b/>
          <w:szCs w:val="40"/>
          <w:rFonts w:ascii="Times New Roman" w:hAnsi="Times New Roman"/>
        </w:rPr>
        <w:t>Дополнительная предпрофессиональная общеобразовательная программа в области музыкального искусства «Духовые и ударные инструменты»</w:t>
      </w:r>
    </w:p>
    <w:p>
      <w:pPr>
        <w:pStyle w:val="style0"/>
        <w:jc w:val="center"/>
      </w:pPr>
      <w:r>
        <w:rPr>
          <w:sz w:val="40"/>
          <w:szCs w:val="40"/>
          <w:rFonts w:ascii="Times New Roman" w:hAnsi="Times New Roman"/>
        </w:rPr>
      </w:r>
    </w:p>
    <w:p>
      <w:pPr>
        <w:pStyle w:val="style0"/>
        <w:jc w:val="center"/>
      </w:pPr>
      <w:r>
        <w:rPr>
          <w:sz w:val="24"/>
          <w:szCs w:val="24"/>
          <w:rFonts w:ascii="Times New Roman" w:hAnsi="Times New Roman"/>
        </w:rPr>
      </w:r>
    </w:p>
    <w:p>
      <w:pPr>
        <w:pStyle w:val="style0"/>
        <w:jc w:val="center"/>
      </w:pPr>
      <w:r>
        <w:rPr>
          <w:sz w:val="24"/>
          <w:szCs w:val="24"/>
          <w:rFonts w:ascii="Times New Roman" w:hAnsi="Times New Roman"/>
        </w:rPr>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Программа учебного предмета</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УП.03. «ФОРТЕПИАНО»</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Fonts w:ascii="Times New Roman" w:hAnsi="Times New Roman"/>
        </w:rPr>
        <w:t>по.01. МУЗЫКАЛЬНОЕ ИСПОЛНИТНЛЬСТВО</w:t>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Pr>
      </w:r>
    </w:p>
    <w:p>
      <w:pPr>
        <w:pStyle w:val="style0"/>
        <w:jc w:val="center"/>
        <w:widowControl/>
        <w:tabs>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uppressAutoHyphens w:val="true"/>
      </w:pPr>
      <w:r>
        <w:rPr>
          <w:caps/>
          <w:sz w:val="28"/>
          <w:b/>
          <w:szCs w:val="28"/>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pPr>
      <w:r>
        <w:rPr>
          <w:sz w:val="28"/>
          <w:szCs w:val="28"/>
          <w:rFonts w:ascii="Times New Roman" w:hAnsi="Times New Roman"/>
        </w:rPr>
        <w:t>Авторы –Шевелева Л.Н  преподаватель.</w:t>
      </w:r>
    </w:p>
    <w:p>
      <w:pPr>
        <w:pStyle w:val="style0"/>
      </w:pPr>
      <w:r>
        <w:rPr>
          <w:sz w:val="28"/>
          <w:szCs w:val="28"/>
          <w:rFonts w:ascii="Times New Roman" w:hAnsi="Times New Roman"/>
        </w:rPr>
        <w:t xml:space="preserve">                 </w:t>
      </w:r>
      <w:r>
        <w:rPr>
          <w:sz w:val="28"/>
          <w:szCs w:val="28"/>
          <w:rFonts w:ascii="Times New Roman" w:hAnsi="Times New Roman"/>
        </w:rPr>
        <w:t>Шатских Л.Г. преподаватель.</w:t>
      </w:r>
    </w:p>
    <w:p>
      <w:pPr>
        <w:pStyle w:val="style0"/>
      </w:pPr>
      <w:r>
        <w:rPr>
          <w:sz w:val="28"/>
          <w:szCs w:val="28"/>
          <w:rFonts w:ascii="Times New Roman" w:hAnsi="Times New Roman"/>
        </w:rPr>
      </w:r>
    </w:p>
    <w:p>
      <w:pPr>
        <w:pStyle w:val="style0"/>
        <w:jc w:val="center"/>
      </w:pPr>
      <w:r>
        <w:rPr>
          <w:sz w:val="28"/>
          <w:szCs w:val="28"/>
          <w:rFonts w:ascii="Times New Roman" w:hAnsi="Times New Roman"/>
        </w:rPr>
        <w:t>Самара 2013г.</w:t>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jc w:val="center"/>
        <w:spacing w:line="100" w:lineRule="atLeast"/>
      </w:pPr>
      <w:r>
        <w:rPr>
          <w:sz w:val="28"/>
          <w:szCs w:val="28"/>
          <w:rFonts w:ascii="Times New Roman" w:hAnsi="Times New Roman"/>
        </w:rPr>
      </w:r>
    </w:p>
    <w:p>
      <w:pPr>
        <w:pStyle w:val="style0"/>
        <w:spacing w:line="100" w:lineRule="atLeast"/>
      </w:pPr>
      <w:r>
        <w:rPr>
          <w:sz w:val="28"/>
          <w:szCs w:val="28"/>
          <w:rFonts w:ascii="Times New Roman" w:hAnsi="Times New Roman"/>
        </w:rPr>
        <w:t xml:space="preserve">Одобрена на заседании                                                        УТВЕРЖДАЮ                           </w:t>
      </w:r>
    </w:p>
    <w:p>
      <w:pPr>
        <w:pStyle w:val="style0"/>
        <w:spacing w:line="100" w:lineRule="atLeast"/>
      </w:pPr>
      <w:r>
        <w:rPr>
          <w:sz w:val="28"/>
          <w:szCs w:val="28"/>
          <w:rFonts w:ascii="Times New Roman" w:hAnsi="Times New Roman"/>
        </w:rPr>
        <w:t>Методического объединения                                             Директор ДМШ№12</w:t>
      </w:r>
    </w:p>
    <w:p>
      <w:pPr>
        <w:pStyle w:val="style0"/>
        <w:spacing w:line="100" w:lineRule="atLeast"/>
      </w:pPr>
      <w:r>
        <w:rPr>
          <w:sz w:val="28"/>
          <w:szCs w:val="28"/>
          <w:rFonts w:ascii="Times New Roman" w:hAnsi="Times New Roman"/>
        </w:rPr>
        <w:t>Оркестровых духовых инструментов                               Чуракина И.Г._______</w:t>
      </w:r>
    </w:p>
    <w:p>
      <w:pPr>
        <w:pStyle w:val="style0"/>
        <w:spacing w:line="100" w:lineRule="atLeast"/>
      </w:pPr>
      <w:r>
        <w:rPr>
          <w:sz w:val="28"/>
          <w:szCs w:val="28"/>
          <w:rFonts w:ascii="Times New Roman" w:hAnsi="Times New Roman"/>
        </w:rPr>
        <w:t>«___» ____________________2013 г.</w:t>
      </w:r>
    </w:p>
    <w:p>
      <w:pPr>
        <w:pStyle w:val="style0"/>
        <w:spacing w:line="100" w:lineRule="atLeast"/>
      </w:pPr>
      <w:r>
        <w:rPr>
          <w:sz w:val="28"/>
          <w:szCs w:val="28"/>
          <w:rFonts w:ascii="Times New Roman" w:hAnsi="Times New Roman"/>
        </w:rPr>
        <w:t>Председатель_______________________</w:t>
      </w:r>
    </w:p>
    <w:p>
      <w:pPr>
        <w:pStyle w:val="style0"/>
        <w:jc w:val="center"/>
        <w:spacing w:line="100" w:lineRule="atLeast"/>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jc w:val="center"/>
      </w:pPr>
      <w:r>
        <w:rPr>
          <w:sz w:val="36"/>
          <w:szCs w:val="36"/>
          <w:rFonts w:ascii="Times New Roman" w:hAnsi="Times New Roman"/>
        </w:rPr>
      </w:r>
    </w:p>
    <w:p>
      <w:pPr>
        <w:pStyle w:val="style0"/>
      </w:pPr>
      <w:r>
        <w:rPr>
          <w:sz w:val="36"/>
          <w:szCs w:val="36"/>
          <w:rFonts w:ascii="Times New Roman" w:hAnsi="Times New Roman"/>
        </w:rPr>
      </w:r>
    </w:p>
    <w:p>
      <w:pPr>
        <w:pStyle w:val="style0"/>
        <w:jc w:val="center"/>
      </w:pPr>
      <w:r>
        <w:rPr>
          <w:sz w:val="36"/>
          <w:szCs w:val="36"/>
          <w:rFonts w:ascii="Times New Roman" w:hAnsi="Times New Roman"/>
        </w:rPr>
        <w:t>Структура программы учебного предмета</w:t>
      </w:r>
    </w:p>
    <w:p>
      <w:pPr>
        <w:pStyle w:val="style0"/>
      </w:pPr>
      <w:r>
        <w:rPr>
          <w:sz w:val="28"/>
          <w:szCs w:val="28"/>
          <w:rFonts w:ascii="Times New Roman" w:hAnsi="Times New Roman"/>
          <w:lang w:val="en-US"/>
        </w:rPr>
        <w:t>I</w:t>
      </w:r>
      <w:r>
        <w:rPr>
          <w:sz w:val="28"/>
          <w:szCs w:val="28"/>
          <w:rFonts w:ascii="Times New Roman" w:hAnsi="Times New Roman"/>
        </w:rPr>
        <w:t xml:space="preserve"> Пояснительная записка</w:t>
      </w:r>
    </w:p>
    <w:p>
      <w:pPr>
        <w:pStyle w:val="style37"/>
        <w:numPr>
          <w:ilvl w:val="0"/>
          <w:numId w:val="2"/>
        </w:numPr>
      </w:pPr>
      <w:r>
        <w:rPr>
          <w:sz w:val="28"/>
          <w:szCs w:val="28"/>
          <w:rFonts w:ascii="Times New Roman" w:hAnsi="Times New Roman"/>
        </w:rPr>
        <w:t>Характеристика учебного предмета, его место и роль в образовательном процессе;</w:t>
      </w:r>
    </w:p>
    <w:p>
      <w:pPr>
        <w:pStyle w:val="style37"/>
        <w:numPr>
          <w:ilvl w:val="0"/>
          <w:numId w:val="2"/>
        </w:numPr>
      </w:pPr>
      <w:r>
        <w:rPr>
          <w:sz w:val="28"/>
          <w:szCs w:val="28"/>
          <w:rFonts w:ascii="Times New Roman" w:hAnsi="Times New Roman"/>
        </w:rPr>
        <w:t>Срок реализации учебного предмета;</w:t>
      </w:r>
    </w:p>
    <w:p>
      <w:pPr>
        <w:pStyle w:val="style37"/>
        <w:numPr>
          <w:ilvl w:val="0"/>
          <w:numId w:val="2"/>
        </w:numPr>
      </w:pPr>
      <w:r>
        <w:rPr>
          <w:sz w:val="28"/>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p>
      <w:pPr>
        <w:pStyle w:val="style37"/>
        <w:numPr>
          <w:ilvl w:val="0"/>
          <w:numId w:val="2"/>
        </w:numPr>
      </w:pPr>
      <w:r>
        <w:rPr>
          <w:sz w:val="28"/>
          <w:szCs w:val="28"/>
          <w:rFonts w:ascii="Times New Roman" w:hAnsi="Times New Roman"/>
        </w:rPr>
        <w:t>Форма проведения аудиторных учебных занятий;</w:t>
      </w:r>
    </w:p>
    <w:p>
      <w:pPr>
        <w:pStyle w:val="style37"/>
        <w:numPr>
          <w:ilvl w:val="0"/>
          <w:numId w:val="2"/>
        </w:numPr>
      </w:pPr>
      <w:r>
        <w:rPr>
          <w:sz w:val="28"/>
          <w:szCs w:val="28"/>
          <w:rFonts w:ascii="Times New Roman" w:hAnsi="Times New Roman"/>
        </w:rPr>
        <w:t>Цель и задачи учебного предмета;</w:t>
      </w:r>
    </w:p>
    <w:p>
      <w:pPr>
        <w:pStyle w:val="style37"/>
        <w:numPr>
          <w:ilvl w:val="0"/>
          <w:numId w:val="2"/>
        </w:numPr>
      </w:pPr>
      <w:r>
        <w:rPr>
          <w:sz w:val="28"/>
          <w:szCs w:val="28"/>
          <w:rFonts w:ascii="Times New Roman" w:hAnsi="Times New Roman"/>
        </w:rPr>
        <w:t>Обоснование структуры учебного предмета;</w:t>
      </w:r>
    </w:p>
    <w:p>
      <w:pPr>
        <w:pStyle w:val="style37"/>
        <w:numPr>
          <w:ilvl w:val="0"/>
          <w:numId w:val="2"/>
        </w:numPr>
      </w:pPr>
      <w:r>
        <w:rPr>
          <w:sz w:val="28"/>
          <w:szCs w:val="28"/>
          <w:rFonts w:ascii="Times New Roman" w:hAnsi="Times New Roman"/>
        </w:rPr>
        <w:t>Методы обучения;</w:t>
      </w:r>
    </w:p>
    <w:p>
      <w:pPr>
        <w:pStyle w:val="style37"/>
        <w:numPr>
          <w:ilvl w:val="0"/>
          <w:numId w:val="2"/>
        </w:numPr>
      </w:pPr>
      <w:r>
        <w:rPr>
          <w:sz w:val="28"/>
          <w:szCs w:val="28"/>
          <w:rFonts w:ascii="Times New Roman" w:hAnsi="Times New Roman"/>
        </w:rPr>
        <w:t>Описание материально – технических условий реализации учебного предмета;</w:t>
      </w:r>
    </w:p>
    <w:p>
      <w:pPr>
        <w:pStyle w:val="style0"/>
      </w:pPr>
      <w:r>
        <w:rPr>
          <w:sz w:val="28"/>
          <w:szCs w:val="28"/>
          <w:rFonts w:ascii="Times New Roman" w:hAnsi="Times New Roman"/>
          <w:lang w:val="en-US"/>
        </w:rPr>
        <w:t>II</w:t>
      </w:r>
      <w:r>
        <w:rPr>
          <w:sz w:val="28"/>
          <w:szCs w:val="28"/>
          <w:rFonts w:ascii="Times New Roman" w:hAnsi="Times New Roman"/>
        </w:rPr>
        <w:t xml:space="preserve"> Содержание учебного предмета</w:t>
      </w:r>
    </w:p>
    <w:p>
      <w:pPr>
        <w:pStyle w:val="style37"/>
        <w:numPr>
          <w:ilvl w:val="0"/>
          <w:numId w:val="3"/>
        </w:numPr>
      </w:pPr>
      <w:r>
        <w:rPr>
          <w:sz w:val="28"/>
          <w:szCs w:val="28"/>
          <w:rFonts w:ascii="Times New Roman" w:hAnsi="Times New Roman"/>
        </w:rPr>
        <w:t>Сведения о затратах учебного времени;</w:t>
      </w:r>
    </w:p>
    <w:p>
      <w:pPr>
        <w:pStyle w:val="style37"/>
        <w:numPr>
          <w:ilvl w:val="0"/>
          <w:numId w:val="3"/>
        </w:numPr>
      </w:pPr>
      <w:r>
        <w:rPr>
          <w:sz w:val="28"/>
          <w:szCs w:val="28"/>
          <w:rFonts w:ascii="Times New Roman" w:hAnsi="Times New Roman"/>
        </w:rPr>
        <w:t>Годовые требования по классам;</w:t>
      </w:r>
    </w:p>
    <w:p>
      <w:pPr>
        <w:pStyle w:val="style0"/>
      </w:pPr>
      <w:r>
        <w:rPr>
          <w:sz w:val="28"/>
          <w:szCs w:val="28"/>
          <w:rFonts w:ascii="Times New Roman" w:hAnsi="Times New Roman"/>
          <w:lang w:val="en-US"/>
        </w:rPr>
        <w:t>III</w:t>
      </w:r>
      <w:r>
        <w:rPr>
          <w:sz w:val="28"/>
          <w:szCs w:val="28"/>
          <w:rFonts w:ascii="Times New Roman" w:hAnsi="Times New Roman"/>
        </w:rPr>
        <w:t xml:space="preserve"> Требования к уровню подготовки обучающихся</w:t>
      </w:r>
    </w:p>
    <w:p>
      <w:pPr>
        <w:pStyle w:val="style0"/>
      </w:pPr>
      <w:r>
        <w:rPr>
          <w:sz w:val="28"/>
          <w:szCs w:val="28"/>
          <w:rFonts w:ascii="Times New Roman" w:hAnsi="Times New Roman"/>
          <w:lang w:val="en-US"/>
        </w:rPr>
        <w:t>IV</w:t>
      </w:r>
      <w:r>
        <w:rPr>
          <w:sz w:val="28"/>
          <w:szCs w:val="28"/>
          <w:rFonts w:ascii="Times New Roman" w:hAnsi="Times New Roman"/>
        </w:rPr>
        <w:t xml:space="preserve"> Формы и методы контроля, система оценок</w:t>
      </w:r>
    </w:p>
    <w:p>
      <w:pPr>
        <w:pStyle w:val="style37"/>
        <w:numPr>
          <w:ilvl w:val="0"/>
          <w:numId w:val="4"/>
        </w:numPr>
      </w:pPr>
      <w:r>
        <w:rPr>
          <w:sz w:val="28"/>
          <w:szCs w:val="28"/>
          <w:rFonts w:ascii="Times New Roman" w:hAnsi="Times New Roman"/>
        </w:rPr>
        <w:t>Аттестация: цели, виды, форма, содержание;</w:t>
      </w:r>
    </w:p>
    <w:p>
      <w:pPr>
        <w:pStyle w:val="style37"/>
        <w:numPr>
          <w:ilvl w:val="0"/>
          <w:numId w:val="4"/>
        </w:numPr>
      </w:pPr>
      <w:r>
        <w:rPr>
          <w:sz w:val="28"/>
          <w:szCs w:val="28"/>
          <w:rFonts w:ascii="Times New Roman" w:hAnsi="Times New Roman"/>
        </w:rPr>
        <w:t>Контрольные требования на разных этапах обучения;</w:t>
      </w:r>
    </w:p>
    <w:p>
      <w:pPr>
        <w:pStyle w:val="style37"/>
        <w:numPr>
          <w:ilvl w:val="0"/>
          <w:numId w:val="4"/>
        </w:numPr>
      </w:pPr>
      <w:r>
        <w:rPr>
          <w:sz w:val="28"/>
          <w:szCs w:val="28"/>
          <w:rFonts w:ascii="Times New Roman" w:hAnsi="Times New Roman"/>
        </w:rPr>
        <w:t>Критерии оценки;</w:t>
      </w:r>
    </w:p>
    <w:p>
      <w:pPr>
        <w:pStyle w:val="style0"/>
      </w:pPr>
      <w:r>
        <w:rPr>
          <w:sz w:val="28"/>
          <w:szCs w:val="28"/>
          <w:rFonts w:ascii="Times New Roman" w:hAnsi="Times New Roman"/>
          <w:lang w:val="en-US"/>
        </w:rPr>
        <w:t>V</w:t>
      </w:r>
      <w:r>
        <w:rPr>
          <w:sz w:val="28"/>
          <w:szCs w:val="28"/>
          <w:rFonts w:ascii="Times New Roman" w:hAnsi="Times New Roman"/>
        </w:rPr>
        <w:t xml:space="preserve">  Методическое обеспечение учебного процесса</w:t>
      </w:r>
    </w:p>
    <w:p>
      <w:pPr>
        <w:pStyle w:val="style37"/>
        <w:numPr>
          <w:ilvl w:val="0"/>
          <w:numId w:val="5"/>
        </w:numPr>
      </w:pPr>
      <w:r>
        <w:rPr>
          <w:sz w:val="28"/>
          <w:szCs w:val="28"/>
          <w:rFonts w:ascii="Times New Roman" w:hAnsi="Times New Roman"/>
        </w:rPr>
        <w:t>Методические рекомендации педагогическим работникам;</w:t>
      </w:r>
    </w:p>
    <w:p>
      <w:pPr>
        <w:pStyle w:val="style37"/>
        <w:numPr>
          <w:ilvl w:val="0"/>
          <w:numId w:val="5"/>
        </w:numPr>
      </w:pPr>
      <w:r>
        <w:rPr>
          <w:sz w:val="28"/>
          <w:szCs w:val="28"/>
          <w:rFonts w:ascii="Times New Roman" w:hAnsi="Times New Roman"/>
        </w:rPr>
        <w:t>Рекомендации по организации самостоятельной работы обучающихся;</w:t>
      </w:r>
    </w:p>
    <w:p>
      <w:pPr>
        <w:pStyle w:val="style0"/>
      </w:pPr>
      <w:r>
        <w:rPr>
          <w:sz w:val="28"/>
          <w:szCs w:val="28"/>
          <w:rFonts w:ascii="Times New Roman" w:hAnsi="Times New Roman"/>
          <w:lang w:val="en-US"/>
        </w:rPr>
        <w:t>VI</w:t>
      </w:r>
      <w:r>
        <w:rPr>
          <w:sz w:val="28"/>
          <w:szCs w:val="28"/>
          <w:rFonts w:ascii="Times New Roman" w:hAnsi="Times New Roman"/>
        </w:rPr>
        <w:t xml:space="preserve"> Списки рекомендуемой нотной и методической литературы, интернет ресурсов;</w:t>
      </w:r>
    </w:p>
    <w:p>
      <w:pPr>
        <w:pStyle w:val="style37"/>
        <w:numPr>
          <w:ilvl w:val="0"/>
          <w:numId w:val="6"/>
        </w:numPr>
      </w:pPr>
      <w:r>
        <w:rPr>
          <w:sz w:val="28"/>
          <w:szCs w:val="28"/>
          <w:rFonts w:ascii="Times New Roman" w:hAnsi="Times New Roman"/>
        </w:rPr>
        <w:t>Список рекомендуемой нотной литературы;</w:t>
      </w:r>
    </w:p>
    <w:p>
      <w:pPr>
        <w:pStyle w:val="style37"/>
        <w:numPr>
          <w:ilvl w:val="0"/>
          <w:numId w:val="6"/>
        </w:numPr>
      </w:pPr>
      <w:r>
        <w:rPr>
          <w:sz w:val="28"/>
          <w:szCs w:val="28"/>
          <w:rFonts w:ascii="Times New Roman" w:hAnsi="Times New Roman"/>
        </w:rPr>
        <w:t>Список рекомендуемой методической литературы;</w:t>
      </w:r>
    </w:p>
    <w:p>
      <w:pPr>
        <w:pStyle w:val="style37"/>
        <w:numPr>
          <w:ilvl w:val="0"/>
          <w:numId w:val="6"/>
        </w:numPr>
      </w:pPr>
      <w:r>
        <w:rPr>
          <w:sz w:val="28"/>
          <w:szCs w:val="28"/>
          <w:rFonts w:ascii="Times New Roman" w:hAnsi="Times New Roman"/>
        </w:rPr>
        <w:t>Список интернет ресурсов, рекомендуемых к работе;</w:t>
      </w:r>
    </w:p>
    <w:p>
      <w:pPr>
        <w:pStyle w:val="style0"/>
        <w:jc w:val="center"/>
      </w:pPr>
      <w:r>
        <w:rPr>
          <w:sz w:val="36"/>
          <w:szCs w:val="36"/>
          <w:rFonts w:ascii="Times New Roman" w:hAnsi="Times New Roman"/>
          <w:lang w:val="en-US"/>
        </w:rPr>
        <w:t xml:space="preserve">I  </w:t>
      </w:r>
      <w:r>
        <w:rPr>
          <w:sz w:val="36"/>
          <w:szCs w:val="36"/>
          <w:rFonts w:ascii="Times New Roman" w:hAnsi="Times New Roman"/>
        </w:rPr>
        <w:t xml:space="preserve">Пояснительная записка. </w:t>
      </w:r>
    </w:p>
    <w:p>
      <w:pPr>
        <w:pStyle w:val="style37"/>
        <w:numPr>
          <w:ilvl w:val="0"/>
          <w:numId w:val="2"/>
        </w:numPr>
      </w:pPr>
      <w:r>
        <w:rPr>
          <w:sz w:val="28"/>
          <w:i/>
          <w:b/>
          <w:szCs w:val="28"/>
          <w:rFonts w:ascii="Times New Roman" w:hAnsi="Times New Roman"/>
        </w:rPr>
        <w:t>Характеристика учебного предмета, его место и роль в образовательном процессе</w:t>
      </w:r>
    </w:p>
    <w:p>
      <w:pPr>
        <w:pStyle w:val="style0"/>
        <w:jc w:val="both"/>
        <w:ind w:firstLine="567" w:left="0" w:right="0"/>
      </w:pPr>
      <w:r>
        <w:rPr>
          <w:sz w:val="28"/>
          <w:szCs w:val="28"/>
          <w:rFonts w:ascii="Times New Roman" w:hAnsi="Times New Roman"/>
        </w:rPr>
        <w:t xml:space="preserve">Программа учебного предмета «Фортепиано» разработана на основе и с учетом Федеральных Государственных требований к дополнительной предпрофессиональной программе в области музыкального искусства «Духовые и ударные инструменты». </w:t>
      </w:r>
    </w:p>
    <w:p>
      <w:pPr>
        <w:pStyle w:val="style0"/>
        <w:jc w:val="both"/>
        <w:ind w:firstLine="567" w:left="0" w:right="0"/>
      </w:pPr>
      <w:r>
        <w:rPr>
          <w:sz w:val="28"/>
          <w:szCs w:val="28"/>
          <w:rFonts w:ascii="Times New Roman" w:hAnsi="Times New Roman"/>
        </w:rPr>
        <w:t>Учебный предмет «Фортепиано» направлен на приобретение обучающимися знаний, умений и навыков игры на фортепиано, получение ими художественного образования, а также на эстетическое воспитание и духовно – нравственное развитие ученика.</w:t>
      </w:r>
    </w:p>
    <w:p>
      <w:pPr>
        <w:pStyle w:val="style0"/>
        <w:jc w:val="both"/>
        <w:ind w:firstLine="567" w:left="0" w:right="0"/>
      </w:pPr>
      <w:r>
        <w:rPr>
          <w:sz w:val="28"/>
          <w:szCs w:val="28"/>
          <w:rFonts w:ascii="Times New Roman" w:hAnsi="Times New Roman"/>
        </w:rPr>
        <w:t>Учебный предмет «Фортепиано» расширяет представления учащихся об исполнительском искусстве, формирует специальные исполнительские умения и навыки.</w:t>
      </w:r>
    </w:p>
    <w:p>
      <w:pPr>
        <w:pStyle w:val="style0"/>
        <w:jc w:val="both"/>
        <w:ind w:firstLine="567" w:left="0" w:right="0"/>
      </w:pPr>
      <w:r>
        <w:rPr>
          <w:sz w:val="28"/>
          <w:szCs w:val="28"/>
          <w:rFonts w:ascii="Times New Roman" w:hAnsi="Times New Roman"/>
        </w:rPr>
        <w:t>Обучение игре на фортепиано включает в себя музыкальную грамотность, чтение с листа, навыки ансамблевой игры, овладение основами аккомпанемента и необходимые навыки самостоятельной работы. Обучаясь в школе, дети приобретают опыт творческой деятельности, знакомятся с высшими достижениями мировой музыкальной культуры.</w:t>
      </w:r>
    </w:p>
    <w:p>
      <w:pPr>
        <w:pStyle w:val="style0"/>
        <w:jc w:val="both"/>
        <w:ind w:firstLine="567" w:left="0" w:right="0"/>
      </w:pPr>
      <w:r>
        <w:rPr>
          <w:sz w:val="28"/>
          <w:szCs w:val="28"/>
          <w:rFonts w:ascii="Times New Roman" w:hAnsi="Times New Roman"/>
        </w:rPr>
        <w:t>Предмет  «Фортепиано» наряду с другими предметами учебного плана является одним из звеньев музыкального воспитания и профессиональной подготовки учащихся – инструменталистов. Фортепиано является базовым инструментом для изучения теоретических предметов, поэтому для успешного обучения в ДШИ обучающимся на отделении духовых и ударных инструментов, необходим курс ознакомления с этим дополнительным инструментом.</w:t>
      </w:r>
    </w:p>
    <w:p>
      <w:pPr>
        <w:pStyle w:val="style37"/>
        <w:numPr>
          <w:ilvl w:val="0"/>
          <w:numId w:val="2"/>
        </w:numPr>
      </w:pPr>
      <w:r>
        <w:rPr>
          <w:sz w:val="28"/>
          <w:i/>
          <w:b/>
          <w:szCs w:val="28"/>
          <w:rFonts w:ascii="Times New Roman" w:hAnsi="Times New Roman"/>
        </w:rPr>
        <w:t xml:space="preserve">Срок реализации учебного предмета </w:t>
      </w:r>
      <w:r>
        <w:rPr>
          <w:sz w:val="28"/>
          <w:szCs w:val="28"/>
          <w:rFonts w:ascii="Times New Roman" w:hAnsi="Times New Roman"/>
          <w:lang w:eastAsia="ru-RU"/>
        </w:rPr>
        <w:t>для детей, поступивших в ДМШ в первый В соответствии с ФГТ рекомендуемый срок реализации учебного предмета для 8 – летнего обучения по предпрофессиональной программе «Духовые и ударные инструменты» - 5 лет (с 4 по 8 класс), для 5 – летнего обучения – 4 года (со 2 по 5 класс).</w:t>
      </w:r>
    </w:p>
    <w:p>
      <w:pPr>
        <w:pStyle w:val="style0"/>
        <w:numPr>
          <w:ilvl w:val="0"/>
          <w:numId w:val="2"/>
        </w:numPr>
      </w:pPr>
      <w:r>
        <w:rPr>
          <w:sz w:val="28"/>
          <w:i/>
          <w:b/>
          <w:szCs w:val="28"/>
          <w:rFonts w:ascii="Times New Roman" w:hAnsi="Times New Roman"/>
        </w:rPr>
        <w:t>Объем учебного времени, предусмотренный учебным планом образовательного учреждения на реализацию учебного предмета;</w:t>
      </w:r>
    </w:p>
    <w:p>
      <w:pPr>
        <w:pStyle w:val="style0"/>
        <w:ind w:hanging="0" w:left="360" w:right="0"/>
      </w:pPr>
      <w:r>
        <w:rPr>
          <w:sz w:val="28"/>
          <w:szCs w:val="28"/>
          <w:rFonts w:ascii="Times New Roman" w:hAnsi="Times New Roman"/>
        </w:rPr>
        <w:t>На освоение предмета «Фортепиано» по учебному плану отводится 0,5 часа аудиторных занятий в неделю, в выпускном классе 1 час в неделю (продолжительность урока – 40 мин).</w:t>
      </w:r>
    </w:p>
    <w:p>
      <w:pPr>
        <w:pStyle w:val="style0"/>
        <w:ind w:hanging="0" w:left="360" w:right="0"/>
      </w:pPr>
      <w:r>
        <w:rPr>
          <w:sz w:val="28"/>
          <w:szCs w:val="28"/>
          <w:rFonts w:ascii="Times New Roman" w:hAnsi="Times New Roman"/>
        </w:rPr>
        <w:t>Программа предмета «Фортепиано» предусматривает обязательную самостоятельную работу учащегося, что предполагает  наличие дома  фортепиано или синтезатора. Домашняя работа должна строиться в соответствии с рекомендациями педагога, быть регулярной и систематической, контролироваться на каждом уроке.</w:t>
      </w:r>
    </w:p>
    <w:p>
      <w:pPr>
        <w:pStyle w:val="style0"/>
        <w:ind w:hanging="0" w:left="360" w:right="0"/>
      </w:pPr>
      <w:r>
        <w:rPr>
          <w:sz w:val="28"/>
          <w:szCs w:val="28"/>
          <w:rFonts w:ascii="Times New Roman" w:hAnsi="Times New Roman"/>
        </w:rPr>
        <w:t>На самостоятельную работу  отводится 2 часа в неделю в течении всех лет обучения.</w:t>
      </w:r>
    </w:p>
    <w:tbl>
      <w:tblPr>
        <w:tblBorders/>
        <w:jc w:val="left"/>
        <w:tblInd w:type="dxa" w:w="1497"/>
      </w:tblPr>
      <w:tblGrid>
        <w:gridCol w:w="4502"/>
        <w:gridCol w:w="6061"/>
      </w:tblGrid>
      <w:tr>
        <w:trPr>
          <w:trHeight w:hRule="atLeast" w:val="30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Вид учебной работы</w:t>
            </w:r>
          </w:p>
        </w:tc>
        <w:tc>
          <w:tcPr>
            <w:tcBorders/>
            <w:shd w:fill="auto"/>
            <w:tcW w:type="dxa" w:w="6061"/>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8 лет</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Максимальная учебная нагрузка (всего)</w:t>
            </w:r>
          </w:p>
        </w:tc>
        <w:tc>
          <w:tcPr>
            <w:tcBorders/>
            <w:shd w:fill="auto"/>
            <w:tcW w:type="dxa" w:w="6061"/>
            <w:tcMar>
              <w:top w:type="dxa" w:w="0"/>
              <w:left w:type="dxa" w:w="108"/>
              <w:bottom w:type="dxa" w:w="0"/>
              <w:right w:type="dxa" w:w="108"/>
            </w:tcMar>
          </w:tcPr>
          <w:p>
            <w:pPr>
              <w:pStyle w:val="style0"/>
              <w:tabs>
                <w:tab w:leader="none" w:pos="955" w:val="left"/>
              </w:tabs>
              <w:ind w:firstLine="709" w:left="0" w:right="0"/>
              <w:spacing w:after="0" w:before="0" w:line="100" w:lineRule="atLeast"/>
            </w:pPr>
            <w:r>
              <w:rPr>
                <w:sz w:val="28"/>
                <w:szCs w:val="28"/>
                <w:rFonts w:ascii="Times New Roman" w:hAnsi="Times New Roman"/>
                <w:lang w:eastAsia="ru-RU"/>
              </w:rPr>
              <w:t>429</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Обязательная аудиторная учебная нагрузка (всего)</w:t>
            </w:r>
          </w:p>
        </w:tc>
        <w:tc>
          <w:tcPr>
            <w:tcBorders/>
            <w:shd w:fill="auto"/>
            <w:tcW w:type="dxa" w:w="6061"/>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99</w:t>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в том числе:</w:t>
            </w:r>
          </w:p>
        </w:tc>
        <w:tc>
          <w:tcPr>
            <w:tcBorders/>
            <w:shd w:fill="auto"/>
            <w:tcW w:type="dxa" w:w="6061"/>
            <w:tcMar>
              <w:top w:type="dxa" w:w="0"/>
              <w:left w:type="dxa" w:w="108"/>
              <w:bottom w:type="dxa" w:w="0"/>
              <w:right w:type="dxa" w:w="108"/>
            </w:tcMar>
          </w:tcPr>
          <w:p>
            <w:pPr>
              <w:pStyle w:val="style0"/>
              <w:jc w:val="center"/>
              <w:tabs>
                <w:tab w:leader="none" w:pos="955" w:val="left"/>
              </w:tabs>
              <w:ind w:firstLine="709" w:left="0" w:right="0"/>
              <w:spacing w:after="0" w:before="0" w:line="100" w:lineRule="atLeast"/>
            </w:pPr>
            <w:r>
              <w:rPr>
                <w:sz w:val="28"/>
                <w:szCs w:val="28"/>
                <w:rFonts w:ascii="Times New Roman" w:hAnsi="Times New Roman"/>
                <w:lang w:eastAsia="ru-RU"/>
              </w:rPr>
            </w:r>
          </w:p>
        </w:tc>
      </w:tr>
      <w:tr>
        <w:trPr>
          <w:trHeight w:hRule="atLeast" w:val="344"/>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практические занятия</w:t>
            </w:r>
          </w:p>
        </w:tc>
        <w:tc>
          <w:tcPr>
            <w:tcBorders/>
            <w:shd w:fill="auto"/>
            <w:tcW w:type="dxa" w:w="6061"/>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r>
          </w:p>
        </w:tc>
      </w:tr>
      <w:tr>
        <w:trPr>
          <w:trHeight w:hRule="atLeast" w:val="999"/>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контрольные уроки, зачеты, академические концерты, технические зачеты, контрольные работы, прослушивания и др.</w:t>
            </w:r>
          </w:p>
        </w:tc>
        <w:tc>
          <w:tcPr>
            <w:tcBorders/>
            <w:shd w:fill="auto"/>
            <w:tcW w:type="dxa" w:w="6061"/>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r>
          </w:p>
        </w:tc>
      </w:tr>
      <w:tr>
        <w:trPr>
          <w:trHeight w:hRule="atLeast" w:val="328"/>
          <w:cantSplit w:val="off"/>
        </w:trPr>
        <w:tc>
          <w:tcPr>
            <w:tcBorders/>
            <w:shd w:fill="auto"/>
            <w:tcW w:type="dxa" w:w="4502"/>
            <w:tcMar>
              <w:top w:type="dxa" w:w="0"/>
              <w:left w:type="dxa" w:w="108"/>
              <w:bottom w:type="dxa" w:w="0"/>
              <w:right w:type="dxa" w:w="108"/>
            </w:tcMar>
          </w:tcPr>
          <w:p>
            <w:pPr>
              <w:pStyle w:val="style0"/>
              <w:jc w:val="both"/>
              <w:tabs>
                <w:tab w:leader="none" w:pos="955" w:val="left"/>
              </w:tabs>
              <w:ind w:firstLine="709" w:left="0" w:right="0"/>
              <w:spacing w:after="0" w:before="0" w:line="100" w:lineRule="atLeast"/>
            </w:pPr>
            <w:r>
              <w:rPr>
                <w:sz w:val="28"/>
                <w:szCs w:val="28"/>
                <w:rFonts w:ascii="Times New Roman" w:hAnsi="Times New Roman"/>
                <w:lang w:eastAsia="ru-RU"/>
              </w:rPr>
              <w:t>Самостоятельная работа обучающегося (всего)</w:t>
            </w:r>
          </w:p>
        </w:tc>
        <w:tc>
          <w:tcPr>
            <w:tcBorders/>
            <w:shd w:fill="auto"/>
            <w:tcW w:type="dxa" w:w="6061"/>
            <w:tcMar>
              <w:top w:type="dxa" w:w="0"/>
              <w:left w:type="dxa" w:w="108"/>
              <w:bottom w:type="dxa" w:w="0"/>
              <w:right w:type="dxa" w:w="108"/>
            </w:tcMar>
          </w:tcPr>
          <w:p>
            <w:pPr>
              <w:pStyle w:val="style0"/>
              <w:jc w:val="center"/>
              <w:tabs>
                <w:tab w:leader="none" w:pos="955" w:val="left"/>
              </w:tabs>
              <w:spacing w:after="0" w:before="0" w:line="100" w:lineRule="atLeast"/>
            </w:pPr>
            <w:r>
              <w:rPr>
                <w:sz w:val="28"/>
                <w:szCs w:val="28"/>
                <w:rFonts w:ascii="Times New Roman" w:hAnsi="Times New Roman"/>
                <w:lang w:eastAsia="ru-RU"/>
              </w:rPr>
              <w:t>330</w:t>
            </w:r>
          </w:p>
        </w:tc>
      </w:tr>
    </w:tbl>
    <w:p>
      <w:pPr>
        <w:pStyle w:val="style0"/>
      </w:pPr>
      <w:r>
        <w:rPr>
          <w:sz w:val="28"/>
          <w:i/>
          <w:b/>
          <w:szCs w:val="28"/>
          <w:rFonts w:ascii="Times New Roman" w:hAnsi="Times New Roman"/>
        </w:rPr>
      </w:r>
    </w:p>
    <w:p>
      <w:pPr>
        <w:pStyle w:val="style37"/>
        <w:numPr>
          <w:ilvl w:val="0"/>
          <w:numId w:val="2"/>
        </w:numPr>
      </w:pPr>
      <w:r>
        <w:rPr>
          <w:sz w:val="28"/>
          <w:i/>
          <w:b/>
          <w:szCs w:val="28"/>
          <w:rFonts w:ascii="Times New Roman" w:hAnsi="Times New Roman"/>
        </w:rPr>
        <w:t>Форма проведения аудиторных учебных занятий;</w:t>
      </w:r>
    </w:p>
    <w:p>
      <w:pPr>
        <w:pStyle w:val="style37"/>
      </w:pPr>
      <w:r>
        <w:rPr>
          <w:sz w:val="28"/>
          <w:szCs w:val="28"/>
          <w:rFonts w:ascii="Times New Roman" w:hAnsi="Times New Roman"/>
        </w:rPr>
        <w:t>Рекомендуемая продолжительность урока 40 минут.</w:t>
      </w:r>
    </w:p>
    <w:p>
      <w:pPr>
        <w:pStyle w:val="style0"/>
      </w:pPr>
      <w:r>
        <w:rPr>
          <w:sz w:val="28"/>
          <w:szCs w:val="28"/>
          <w:rFonts w:ascii="Times New Roman" w:hAnsi="Times New Roman"/>
        </w:rPr>
        <w:t xml:space="preserve">         </w:t>
      </w:r>
      <w:r>
        <w:rPr>
          <w:sz w:val="28"/>
          <w:szCs w:val="28"/>
          <w:rFonts w:ascii="Times New Roman" w:hAnsi="Times New Roman"/>
        </w:rPr>
        <w:t>Индивидуальная форма позволяет преподавателю лучше узнать ученика, его музыкальные возможности, способности, эмоционально – психологические особенности.</w:t>
      </w:r>
    </w:p>
    <w:p>
      <w:pPr>
        <w:pStyle w:val="style37"/>
        <w:numPr>
          <w:ilvl w:val="0"/>
          <w:numId w:val="2"/>
        </w:numPr>
      </w:pPr>
      <w:r>
        <w:rPr>
          <w:sz w:val="28"/>
          <w:i/>
          <w:b/>
          <w:szCs w:val="28"/>
          <w:rFonts w:ascii="Times New Roman" w:hAnsi="Times New Roman"/>
        </w:rPr>
        <w:t>Цель и задачи учебного предмета  «Фортепиано»</w:t>
      </w:r>
    </w:p>
    <w:p>
      <w:pPr>
        <w:pStyle w:val="style37"/>
      </w:pPr>
      <w:r>
        <w:rPr>
          <w:sz w:val="28"/>
          <w:i/>
          <w:b/>
          <w:szCs w:val="28"/>
          <w:rFonts w:ascii="Times New Roman" w:hAnsi="Times New Roman"/>
        </w:rPr>
      </w:r>
    </w:p>
    <w:p>
      <w:pPr>
        <w:pStyle w:val="style37"/>
      </w:pPr>
      <w:r>
        <w:rPr>
          <w:sz w:val="28"/>
          <w:i/>
          <w:b/>
          <w:szCs w:val="28"/>
          <w:rFonts w:ascii="Times New Roman" w:hAnsi="Times New Roman"/>
        </w:rPr>
        <w:t>Цель:</w:t>
      </w:r>
    </w:p>
    <w:p>
      <w:pPr>
        <w:pStyle w:val="style37"/>
      </w:pPr>
      <w:r>
        <w:rPr>
          <w:sz w:val="28"/>
          <w:szCs w:val="28"/>
          <w:rFonts w:ascii="Times New Roman" w:hAnsi="Times New Roman"/>
        </w:rPr>
        <w:t>Развитие музыкально – творческих способностей  обучаемого на основе приобретенных им знаний, умений и навыков в области фортепианного исполнительства.</w:t>
      </w:r>
    </w:p>
    <w:p>
      <w:pPr>
        <w:pStyle w:val="style37"/>
      </w:pPr>
      <w:r>
        <w:rPr>
          <w:sz w:val="28"/>
          <w:szCs w:val="28"/>
          <w:rFonts w:ascii="Times New Roman" w:hAnsi="Times New Roman"/>
        </w:rPr>
      </w:r>
    </w:p>
    <w:p>
      <w:pPr>
        <w:pStyle w:val="style37"/>
      </w:pPr>
      <w:r>
        <w:rPr>
          <w:sz w:val="28"/>
          <w:i/>
          <w:b/>
          <w:szCs w:val="28"/>
          <w:rFonts w:ascii="Times New Roman" w:hAnsi="Times New Roman"/>
        </w:rPr>
        <w:t>Задачи:</w:t>
      </w:r>
    </w:p>
    <w:p>
      <w:pPr>
        <w:pStyle w:val="style37"/>
        <w:numPr>
          <w:ilvl w:val="0"/>
          <w:numId w:val="7"/>
        </w:numPr>
      </w:pPr>
      <w:r>
        <w:rPr>
          <w:sz w:val="28"/>
          <w:szCs w:val="28"/>
          <w:rFonts w:ascii="Times New Roman" w:hAnsi="Times New Roman"/>
        </w:rPr>
        <w:t>Развитие общей музыкальной грамотности ученика и расширение его музыкального кругозора, а также воспитание в нем любви к классической музыке и музыкальному творчеству;</w:t>
      </w:r>
    </w:p>
    <w:p>
      <w:pPr>
        <w:pStyle w:val="style37"/>
        <w:numPr>
          <w:ilvl w:val="0"/>
          <w:numId w:val="7"/>
        </w:numPr>
      </w:pPr>
      <w:r>
        <w:rPr>
          <w:sz w:val="28"/>
          <w:szCs w:val="28"/>
          <w:rFonts w:ascii="Times New Roman" w:hAnsi="Times New Roman"/>
        </w:rPr>
        <w:t>Владение основными видами фортепианной техники для создания художественного образа, соответствующего замыслу автора и музыкального произведения;</w:t>
      </w:r>
    </w:p>
    <w:p>
      <w:pPr>
        <w:pStyle w:val="style37"/>
        <w:numPr>
          <w:ilvl w:val="0"/>
          <w:numId w:val="7"/>
        </w:numPr>
      </w:pPr>
      <w:r>
        <w:rPr>
          <w:sz w:val="28"/>
          <w:szCs w:val="28"/>
          <w:rFonts w:ascii="Times New Roman" w:hAnsi="Times New Roman"/>
        </w:rPr>
        <w:t xml:space="preserve">Формирование комплекса исполнительских навыков и умений игры на  фортепиано  с учетом возможностей и способностей обучающегося; овладение основными видами штрихов -  </w:t>
      </w:r>
      <w:r>
        <w:rPr>
          <w:sz w:val="28"/>
          <w:szCs w:val="28"/>
          <w:rFonts w:ascii="Times New Roman" w:hAnsi="Times New Roman"/>
          <w:lang w:val="en-US"/>
        </w:rPr>
        <w:t>non</w:t>
      </w:r>
      <w:r>
        <w:rPr>
          <w:sz w:val="28"/>
          <w:szCs w:val="28"/>
          <w:rFonts w:ascii="Times New Roman" w:hAnsi="Times New Roman"/>
        </w:rPr>
        <w:t xml:space="preserve"> </w:t>
      </w:r>
      <w:r>
        <w:rPr>
          <w:sz w:val="28"/>
          <w:szCs w:val="28"/>
          <w:rFonts w:ascii="Times New Roman" w:hAnsi="Times New Roman"/>
          <w:lang w:val="en-US"/>
        </w:rPr>
        <w:t>legato</w:t>
      </w:r>
      <w:r>
        <w:rPr>
          <w:sz w:val="28"/>
          <w:szCs w:val="28"/>
          <w:rFonts w:ascii="Times New Roman" w:hAnsi="Times New Roman"/>
        </w:rPr>
        <w:t xml:space="preserve">, </w:t>
      </w:r>
      <w:r>
        <w:rPr>
          <w:sz w:val="28"/>
          <w:szCs w:val="28"/>
          <w:rFonts w:ascii="Times New Roman" w:hAnsi="Times New Roman"/>
          <w:lang w:val="en-US"/>
        </w:rPr>
        <w:t>legato</w:t>
      </w:r>
      <w:r>
        <w:rPr>
          <w:sz w:val="28"/>
          <w:szCs w:val="28"/>
          <w:rFonts w:ascii="Times New Roman" w:hAnsi="Times New Roman"/>
        </w:rPr>
        <w:t>,</w:t>
      </w:r>
      <w:r>
        <w:rPr>
          <w:sz w:val="28"/>
          <w:szCs w:val="28"/>
          <w:rFonts w:ascii="Times New Roman" w:hAnsi="Times New Roman"/>
          <w:lang w:val="en-US"/>
        </w:rPr>
        <w:t>staccato</w:t>
      </w:r>
      <w:r>
        <w:rPr>
          <w:sz w:val="28"/>
          <w:szCs w:val="28"/>
          <w:rFonts w:ascii="Times New Roman" w:hAnsi="Times New Roman"/>
        </w:rPr>
        <w:t>;</w:t>
      </w:r>
    </w:p>
    <w:p>
      <w:pPr>
        <w:pStyle w:val="style37"/>
        <w:numPr>
          <w:ilvl w:val="0"/>
          <w:numId w:val="7"/>
        </w:numPr>
      </w:pPr>
      <w:r>
        <w:rPr>
          <w:sz w:val="28"/>
          <w:szCs w:val="28"/>
          <w:rFonts w:ascii="Times New Roman" w:hAnsi="Times New Roman"/>
        </w:rPr>
        <w:t>Развитие музыкальных способностей: ритма, слуха, памяти, музыкальности, эмоциональности;</w:t>
      </w:r>
    </w:p>
    <w:p>
      <w:pPr>
        <w:pStyle w:val="style37"/>
        <w:numPr>
          <w:ilvl w:val="0"/>
          <w:numId w:val="7"/>
        </w:numPr>
      </w:pPr>
      <w:r>
        <w:rPr>
          <w:sz w:val="28"/>
          <w:szCs w:val="28"/>
          <w:rFonts w:ascii="Times New Roman" w:hAnsi="Times New Roman"/>
        </w:rPr>
        <w:t>Обучение навыкам самостоятельной работы с музыкальным материалом, чтение с листа нетрудного текста, игра в ансамбле;</w:t>
      </w:r>
    </w:p>
    <w:p>
      <w:pPr>
        <w:pStyle w:val="style37"/>
        <w:numPr>
          <w:ilvl w:val="0"/>
          <w:numId w:val="7"/>
        </w:numPr>
      </w:pPr>
      <w:r>
        <w:rPr>
          <w:sz w:val="28"/>
          <w:szCs w:val="28"/>
          <w:rFonts w:ascii="Times New Roman" w:hAnsi="Times New Roman"/>
        </w:rPr>
        <w:t>Овладение основами музыкальной грамоты, необходимыми для владения инструментом фортепиано в рамках программных  требований;</w:t>
      </w:r>
    </w:p>
    <w:p>
      <w:pPr>
        <w:pStyle w:val="style37"/>
        <w:numPr>
          <w:ilvl w:val="0"/>
          <w:numId w:val="7"/>
        </w:numPr>
      </w:pPr>
      <w:r>
        <w:rPr>
          <w:sz w:val="28"/>
          <w:szCs w:val="28"/>
          <w:rFonts w:ascii="Times New Roman" w:hAnsi="Times New Roman"/>
        </w:rPr>
        <w:t>Владение средствами  музыкальной выразительности: звукоизвлечением, штрихами, фразировкой, динамикой, педализацией;</w:t>
      </w:r>
    </w:p>
    <w:p>
      <w:pPr>
        <w:pStyle w:val="style37"/>
        <w:numPr>
          <w:ilvl w:val="0"/>
          <w:numId w:val="7"/>
        </w:numPr>
      </w:pPr>
      <w:r>
        <w:rPr>
          <w:sz w:val="28"/>
          <w:szCs w:val="28"/>
          <w:rFonts w:ascii="Times New Roman" w:hAnsi="Times New Roman"/>
        </w:rPr>
        <w:t>Приобретение навыков публичных выступлений, а также интереса к музицированию.</w:t>
      </w:r>
    </w:p>
    <w:p>
      <w:pPr>
        <w:pStyle w:val="style37"/>
        <w:numPr>
          <w:ilvl w:val="0"/>
          <w:numId w:val="2"/>
        </w:numPr>
      </w:pPr>
      <w:r>
        <w:rPr>
          <w:sz w:val="28"/>
          <w:i/>
          <w:b/>
          <w:szCs w:val="28"/>
          <w:rFonts w:ascii="Times New Roman" w:hAnsi="Times New Roman"/>
        </w:rPr>
        <w:t>Обоснование структуры учебного предмета</w:t>
      </w:r>
    </w:p>
    <w:p>
      <w:pPr>
        <w:pStyle w:val="style37"/>
      </w:pPr>
      <w:r>
        <w:rPr>
          <w:sz w:val="28"/>
          <w:szCs w:val="28"/>
          <w:rFonts w:ascii="Times New Roman" w:hAnsi="Times New Roman"/>
        </w:rPr>
        <w:t>Обоснованием структуры программы являются ФГТ, отражающие все аспекты работы преподавателя с учеником.</w:t>
      </w:r>
    </w:p>
    <w:p>
      <w:pPr>
        <w:pStyle w:val="style37"/>
      </w:pPr>
      <w:r>
        <w:rPr>
          <w:sz w:val="28"/>
          <w:szCs w:val="28"/>
          <w:rFonts w:ascii="Times New Roman" w:hAnsi="Times New Roman"/>
        </w:rPr>
        <w:t>Программа содержит следующие разделы:</w:t>
      </w:r>
    </w:p>
    <w:p>
      <w:pPr>
        <w:pStyle w:val="style37"/>
        <w:numPr>
          <w:ilvl w:val="0"/>
          <w:numId w:val="8"/>
        </w:numPr>
      </w:pPr>
      <w:r>
        <w:rPr>
          <w:sz w:val="28"/>
          <w:szCs w:val="28"/>
          <w:rFonts w:ascii="Times New Roman" w:hAnsi="Times New Roman"/>
        </w:rPr>
        <w:t>Сведения о затратах учебного времени, предусмотренного на освоение предмета;</w:t>
      </w:r>
    </w:p>
    <w:p>
      <w:pPr>
        <w:pStyle w:val="style37"/>
        <w:numPr>
          <w:ilvl w:val="0"/>
          <w:numId w:val="8"/>
        </w:numPr>
      </w:pPr>
      <w:r>
        <w:rPr>
          <w:sz w:val="28"/>
          <w:szCs w:val="28"/>
          <w:rFonts w:ascii="Times New Roman" w:hAnsi="Times New Roman"/>
        </w:rPr>
        <w:t>Распределение учебного материала по годам обучения;</w:t>
      </w:r>
    </w:p>
    <w:p>
      <w:pPr>
        <w:pStyle w:val="style37"/>
        <w:numPr>
          <w:ilvl w:val="0"/>
          <w:numId w:val="8"/>
        </w:numPr>
      </w:pPr>
      <w:r>
        <w:rPr>
          <w:sz w:val="28"/>
          <w:szCs w:val="28"/>
          <w:rFonts w:ascii="Times New Roman" w:hAnsi="Times New Roman"/>
        </w:rPr>
        <w:t>Описание дидактических единиц учебного предмета;</w:t>
      </w:r>
    </w:p>
    <w:p>
      <w:pPr>
        <w:pStyle w:val="style37"/>
        <w:numPr>
          <w:ilvl w:val="0"/>
          <w:numId w:val="8"/>
        </w:numPr>
      </w:pPr>
      <w:r>
        <w:rPr>
          <w:sz w:val="28"/>
          <w:szCs w:val="28"/>
          <w:rFonts w:ascii="Times New Roman" w:hAnsi="Times New Roman"/>
        </w:rPr>
        <w:t>Требования к уровню подготовки обучающихся;</w:t>
      </w:r>
    </w:p>
    <w:p>
      <w:pPr>
        <w:pStyle w:val="style37"/>
        <w:numPr>
          <w:ilvl w:val="0"/>
          <w:numId w:val="8"/>
        </w:numPr>
      </w:pPr>
      <w:r>
        <w:rPr>
          <w:sz w:val="28"/>
          <w:szCs w:val="28"/>
          <w:rFonts w:ascii="Times New Roman" w:hAnsi="Times New Roman"/>
        </w:rPr>
        <w:t>Формы и методы контроля, система оценок;</w:t>
      </w:r>
    </w:p>
    <w:p>
      <w:pPr>
        <w:pStyle w:val="style37"/>
        <w:numPr>
          <w:ilvl w:val="0"/>
          <w:numId w:val="8"/>
        </w:numPr>
      </w:pPr>
      <w:r>
        <w:rPr>
          <w:sz w:val="28"/>
          <w:szCs w:val="28"/>
          <w:rFonts w:ascii="Times New Roman" w:hAnsi="Times New Roman"/>
        </w:rPr>
        <w:t>Методическое обеспечение учебного процесса.</w:t>
      </w:r>
    </w:p>
    <w:p>
      <w:pPr>
        <w:pStyle w:val="style37"/>
        <w:numPr>
          <w:ilvl w:val="0"/>
          <w:numId w:val="2"/>
        </w:numPr>
      </w:pPr>
      <w:r>
        <w:rPr>
          <w:sz w:val="28"/>
          <w:i/>
          <w:b/>
          <w:szCs w:val="28"/>
          <w:rFonts w:ascii="Times New Roman" w:hAnsi="Times New Roman"/>
        </w:rPr>
        <w:t>Методы обучения</w:t>
      </w:r>
    </w:p>
    <w:p>
      <w:pPr>
        <w:pStyle w:val="style37"/>
      </w:pPr>
      <w:r>
        <w:rPr>
          <w:sz w:val="28"/>
          <w:szCs w:val="28"/>
          <w:rFonts w:ascii="Times New Roman" w:hAnsi="Times New Roman"/>
        </w:rPr>
        <w:t>Для достижения поставленной цели и реализации задач предмета используются следующие методы обучения:</w:t>
      </w:r>
    </w:p>
    <w:p>
      <w:pPr>
        <w:pStyle w:val="style37"/>
        <w:numPr>
          <w:ilvl w:val="0"/>
          <w:numId w:val="9"/>
        </w:numPr>
      </w:pPr>
      <w:r>
        <w:rPr>
          <w:sz w:val="28"/>
          <w:szCs w:val="28"/>
          <w:rFonts w:ascii="Times New Roman" w:hAnsi="Times New Roman"/>
        </w:rPr>
        <w:t>Словесный (рассказ, беседа, объяснение);</w:t>
      </w:r>
    </w:p>
    <w:p>
      <w:pPr>
        <w:pStyle w:val="style37"/>
        <w:numPr>
          <w:ilvl w:val="0"/>
          <w:numId w:val="9"/>
        </w:numPr>
      </w:pPr>
      <w:r>
        <w:rPr>
          <w:sz w:val="28"/>
          <w:szCs w:val="28"/>
          <w:rFonts w:ascii="Times New Roman" w:hAnsi="Times New Roman"/>
        </w:rPr>
        <w:t>Наглядный (наблюдение, демонстрация);</w:t>
      </w:r>
    </w:p>
    <w:p>
      <w:pPr>
        <w:pStyle w:val="style37"/>
        <w:numPr>
          <w:ilvl w:val="0"/>
          <w:numId w:val="9"/>
        </w:numPr>
      </w:pPr>
      <w:r>
        <w:rPr>
          <w:sz w:val="28"/>
          <w:szCs w:val="28"/>
          <w:rFonts w:ascii="Times New Roman" w:hAnsi="Times New Roman"/>
        </w:rPr>
        <w:t>Практический  (упражнения воспроизводящие и творческие).</w:t>
      </w:r>
    </w:p>
    <w:p>
      <w:pPr>
        <w:pStyle w:val="style37"/>
        <w:numPr>
          <w:ilvl w:val="0"/>
          <w:numId w:val="9"/>
        </w:numPr>
      </w:pPr>
      <w:r>
        <w:rPr>
          <w:sz w:val="28"/>
          <w:szCs w:val="28"/>
          <w:rFonts w:ascii="Times New Roman" w:hAnsi="Times New Roman"/>
        </w:rPr>
        <w:t>Эмоциональный (подбор ассоциаций, образных сравнений).</w:t>
      </w:r>
    </w:p>
    <w:p>
      <w:pPr>
        <w:pStyle w:val="style0"/>
        <w:numPr>
          <w:ilvl w:val="0"/>
          <w:numId w:val="2"/>
        </w:numPr>
      </w:pPr>
      <w:r>
        <w:rPr>
          <w:sz w:val="28"/>
          <w:i/>
          <w:b/>
          <w:szCs w:val="28"/>
          <w:rFonts w:ascii="Times New Roman" w:hAnsi="Times New Roman"/>
        </w:rPr>
        <w:t>Описание материально – технических условий реализации учебного предмета</w:t>
      </w:r>
    </w:p>
    <w:p>
      <w:pPr>
        <w:pStyle w:val="style0"/>
        <w:jc w:val="both"/>
        <w:ind w:hanging="0" w:left="360" w:right="0"/>
        <w:spacing w:after="0" w:before="0" w:line="100" w:lineRule="atLeast"/>
      </w:pPr>
      <w:r>
        <w:rPr>
          <w:sz w:val="28"/>
          <w:szCs w:val="28"/>
          <w:rFonts w:ascii="Times New Roman" w:hAnsi="Times New Roman"/>
          <w:lang w:eastAsia="ru-RU"/>
        </w:rPr>
        <w:t>Материально – техническая база образовательной организации должна соответствовать санитарным и противопожарным нормам, нормам охраны труда.</w:t>
      </w:r>
    </w:p>
    <w:p>
      <w:pPr>
        <w:pStyle w:val="style0"/>
        <w:jc w:val="both"/>
        <w:ind w:hanging="0" w:left="360" w:right="0"/>
        <w:spacing w:after="0" w:before="0" w:line="100" w:lineRule="atLeast"/>
      </w:pPr>
      <w:r>
        <w:rPr>
          <w:sz w:val="28"/>
          <w:szCs w:val="28"/>
          <w:rFonts w:ascii="Times New Roman" w:hAnsi="Times New Roman"/>
          <w:lang w:eastAsia="ru-RU"/>
        </w:rPr>
        <w:t xml:space="preserve">           </w:t>
      </w:r>
      <w:r>
        <w:rPr>
          <w:sz w:val="28"/>
          <w:szCs w:val="28"/>
          <w:rFonts w:ascii="Times New Roman" w:hAnsi="Times New Roman"/>
          <w:lang w:eastAsia="ru-RU"/>
        </w:rPr>
        <w:t xml:space="preserve">Реализация программы предмета требует наличия </w:t>
      </w:r>
      <w:r>
        <w:rPr>
          <w:sz w:val="28"/>
          <w:szCs w:val="28"/>
          <w:rFonts w:ascii="Times New Roman" w:hAnsi="Times New Roman"/>
        </w:rPr>
        <w:t>учебных аудиторий для занятий по учебному «Фортепиано» не менее 6 кв. м.</w:t>
      </w:r>
      <w:r>
        <w:rPr>
          <w:sz w:val="28"/>
          <w:szCs w:val="28"/>
          <w:rFonts w:ascii="Times New Roman" w:hAnsi="Times New Roman"/>
          <w:lang w:eastAsia="ru-RU"/>
        </w:rPr>
        <w:t xml:space="preserve">           Оборудование учебного кабинета: фортепиано.</w:t>
      </w:r>
    </w:p>
    <w:p>
      <w:pPr>
        <w:pStyle w:val="style0"/>
        <w:jc w:val="both"/>
        <w:tabs>
          <w:tab w:leader="none" w:pos="1800" w:val="left"/>
        </w:tabs>
        <w:ind w:hanging="0" w:left="360" w:right="0"/>
        <w:spacing w:after="0" w:before="0" w:line="100" w:lineRule="atLeast"/>
      </w:pPr>
      <w:r>
        <w:rPr>
          <w:sz w:val="28"/>
          <w:szCs w:val="28"/>
          <w:rFonts w:ascii="Times New Roman" w:hAnsi="Times New Roman"/>
          <w:lang w:eastAsia="ru-RU"/>
        </w:rPr>
        <w:t>Технические средства: метроном, наличие аудио и видеозаписей, магнитофон</w:t>
      </w:r>
      <w:r>
        <w:rPr>
          <w:sz w:val="28"/>
          <w:u w:val="single"/>
          <w:szCs w:val="28"/>
          <w:rFonts w:ascii="Times New Roman" w:hAnsi="Times New Roman"/>
          <w:lang w:eastAsia="ru-RU"/>
        </w:rPr>
        <w:t>.</w:t>
      </w:r>
    </w:p>
    <w:p>
      <w:pPr>
        <w:pStyle w:val="style0"/>
        <w:jc w:val="both"/>
        <w:widowControl/>
        <w:spacing w:line="360" w:lineRule="atLeast"/>
      </w:pPr>
      <w:r>
        <w:rPr>
          <w:sz w:val="28"/>
          <w:szCs w:val="28"/>
          <w:rFonts w:ascii="Times New Roman" w:hAnsi="Times New Roman"/>
        </w:rPr>
        <w:t xml:space="preserve">                </w:t>
      </w:r>
      <w:r>
        <w:rPr>
          <w:sz w:val="28"/>
          <w:szCs w:val="28"/>
          <w:rFonts w:ascii="Times New Roman" w:hAnsi="Times New Roman"/>
        </w:rPr>
        <w:t>Учебные аудитории должны иметь звукоизоляцию. Музыкальные инструменты должны быть настроены.</w:t>
      </w:r>
    </w:p>
    <w:p>
      <w:pPr>
        <w:pStyle w:val="style0"/>
        <w:ind w:hanging="0" w:left="720" w:right="0"/>
      </w:pPr>
      <w:r>
        <w:rPr>
          <w:sz w:val="28"/>
          <w:szCs w:val="28"/>
          <w:rFonts w:ascii="Times New Roman" w:hAnsi="Times New Roman"/>
        </w:rPr>
        <w:t xml:space="preserve">    </w:t>
      </w:r>
      <w:r>
        <w:rPr>
          <w:sz w:val="28"/>
          <w:szCs w:val="28"/>
          <w:rFonts w:ascii="Times New Roman" w:hAnsi="Times New Roman"/>
        </w:rPr>
        <w:t>В образовательном  учреждении  создаются условия для содержания, своевременного обслуживания и ремонта   музыкальных инструментов.</w:t>
      </w:r>
    </w:p>
    <w:p>
      <w:pPr>
        <w:pStyle w:val="style0"/>
      </w:pPr>
      <w:r>
        <w:rPr>
          <w:sz w:val="36"/>
          <w:b/>
          <w:szCs w:val="36"/>
          <w:rFonts w:ascii="Times New Roman" w:hAnsi="Times New Roman"/>
          <w:lang w:val="en-US"/>
        </w:rPr>
        <w:t>II</w:t>
      </w:r>
      <w:r>
        <w:rPr>
          <w:sz w:val="36"/>
          <w:b/>
          <w:szCs w:val="36"/>
          <w:rFonts w:ascii="Times New Roman" w:hAnsi="Times New Roman"/>
        </w:rPr>
        <w:t xml:space="preserve"> Содержание учебного предмета</w:t>
      </w:r>
    </w:p>
    <w:p>
      <w:pPr>
        <w:pStyle w:val="style0"/>
        <w:numPr>
          <w:ilvl w:val="0"/>
          <w:numId w:val="3"/>
        </w:numPr>
      </w:pPr>
      <w:r>
        <w:rPr>
          <w:sz w:val="28"/>
          <w:i/>
          <w:b/>
          <w:szCs w:val="28"/>
          <w:rFonts w:ascii="Times New Roman" w:hAnsi="Times New Roman"/>
        </w:rPr>
        <w:t xml:space="preserve">Сведения о затратах учебного времени, </w:t>
      </w:r>
      <w:r>
        <w:rPr>
          <w:sz w:val="28"/>
          <w:szCs w:val="28"/>
          <w:rFonts w:ascii="Times New Roman" w:hAnsi="Times New Roman"/>
        </w:rPr>
        <w:t>предусмотренного на освоение учебного предмета «Фортепиано», на максимальную, самостоятельную нагрузку обучающихся и аудиторные занятия:</w:t>
      </w:r>
    </w:p>
    <w:tbl>
      <w:tblPr>
        <w:tblBorders/>
        <w:jc w:val="left"/>
        <w:tblInd w:type="dxa" w:w="-426"/>
      </w:tblPr>
      <w:tblGrid>
        <w:gridCol w:w="1134"/>
        <w:gridCol w:w="2268"/>
      </w:tblGrid>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9"/>
            <w:shd w:fill="auto"/>
            <w:tcW w:type="dxa" w:w="2268"/>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7</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0,5</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0,5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0,5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0,5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p>
            <w:pPr>
              <w:pStyle w:val="style0"/>
              <w:spacing w:after="0" w:before="0" w:line="100" w:lineRule="atLeast"/>
            </w:pPr>
            <w:r>
              <w:rPr>
                <w:sz w:val="28"/>
                <w:szCs w:val="28"/>
                <w:rFonts w:ascii="Times New Roman" w:hAnsi="Times New Roman"/>
              </w:rPr>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66</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330</w:t>
            </w:r>
          </w:p>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shd w:fill="auto"/>
            <w:tcW w:type="dxa" w:w="42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10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9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665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c>
          <w:tcPr>
            <w:tcBorders/>
            <w:shd w:fill="auto"/>
            <w:tcW w:type="dxa" w:w="7651"/>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c>
          <w:tcPr>
            <w:tcBorders/>
            <w:shd w:fill="auto"/>
            <w:tcW w:type="dxa" w:w="86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c>
          <w:tcPr>
            <w:tcBorders/>
            <w:shd w:fill="auto"/>
            <w:tcW w:type="dxa" w:w="1048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1134"/>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gridSpan w:val="8"/>
            <w:shd w:fill="auto"/>
            <w:tcW w:type="dxa" w:w="1048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r>
          </w:p>
          <w:p>
            <w:pPr>
              <w:pStyle w:val="style0"/>
              <w:jc w:val="center"/>
              <w:spacing w:after="0" w:before="0" w:line="100" w:lineRule="atLeast"/>
            </w:pPr>
            <w:r>
              <w:rPr>
                <w:sz w:val="28"/>
                <w:szCs w:val="28"/>
                <w:rFonts w:ascii="Times New Roman" w:hAnsi="Times New Roman"/>
              </w:rPr>
              <w:t>429</w:t>
            </w:r>
          </w:p>
        </w:tc>
        <w:tc>
          <w:tcPr>
            <w:tcBorders/>
            <w:shd w:fill="auto"/>
            <w:tcW w:type="dxa" w:w="1049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bl>
    <w:p>
      <w:pPr>
        <w:pStyle w:val="style0"/>
        <w:ind w:hanging="0" w:left="720" w:right="0"/>
      </w:pPr>
      <w:r>
        <w:rPr>
          <w:sz w:val="28"/>
          <w:szCs w:val="28"/>
          <w:rFonts w:ascii="Times New Roman" w:hAnsi="Times New Roman"/>
        </w:rPr>
      </w:r>
    </w:p>
    <w:tbl>
      <w:tblPr>
        <w:tblBorders/>
        <w:jc w:val="left"/>
        <w:tblInd w:type="dxa" w:w="-426"/>
      </w:tblPr>
      <w:tblGrid>
        <w:gridCol w:w="3118"/>
        <w:gridCol w:w="3240"/>
      </w:tblGrid>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r>
          </w:p>
        </w:tc>
        <w:tc>
          <w:tcPr>
            <w:tcBorders/>
            <w:gridSpan w:val="6"/>
            <w:shd w:fill="auto"/>
            <w:tcW w:type="dxa" w:w="3240"/>
            <w:tcMar>
              <w:top w:type="dxa" w:w="0"/>
              <w:left w:type="dxa" w:w="108"/>
              <w:bottom w:type="dxa" w:w="0"/>
              <w:right w:type="dxa" w:w="108"/>
            </w:tcMar>
          </w:tcPr>
          <w:p>
            <w:pPr>
              <w:pStyle w:val="style0"/>
              <w:spacing w:after="0" w:before="0" w:line="100" w:lineRule="atLeast"/>
            </w:pPr>
            <w:r>
              <w:rPr>
                <w:sz w:val="28"/>
                <w:szCs w:val="28"/>
                <w:rFonts w:ascii="Times New Roman" w:hAnsi="Times New Roman"/>
              </w:rPr>
              <w:t>Распределение по годам обучения</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Класс</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4</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5</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6</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учебных недель</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аудиторные занятия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0,5</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0,5</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0,5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1</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аудиторные занятия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Количество часов на самостоятельные занятия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на самостоятельные занятия по годам</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количество часов на самостоятельные занятия на весь период обучения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264</w:t>
            </w:r>
          </w:p>
          <w:p>
            <w:pPr>
              <w:pStyle w:val="style0"/>
              <w:jc w:val="center"/>
              <w:spacing w:after="0" w:before="0" w:line="100" w:lineRule="atLeast"/>
            </w:pPr>
            <w:r>
              <w:rPr>
                <w:sz w:val="28"/>
                <w:szCs w:val="28"/>
                <w:rFonts w:ascii="Times New Roman" w:hAnsi="Times New Roman"/>
              </w:rPr>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Максимальное количество часов занятий в неделю</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2,5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по годам</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c>
          <w:tcPr>
            <w:tcBorders/>
            <w:shd w:fill="auto"/>
            <w:tcW w:type="dxa" w:w="5809"/>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c>
          <w:tcPr>
            <w:tcBorders/>
            <w:shd w:fill="auto"/>
            <w:tcW w:type="dxa" w:w="6942"/>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c>
          <w:tcPr>
            <w:tcBorders/>
            <w:shd w:fill="auto"/>
            <w:tcW w:type="dxa" w:w="8075"/>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82,5</w:t>
            </w:r>
          </w:p>
        </w:tc>
        <w:tc>
          <w:tcPr>
            <w:tcBorders/>
            <w:shd w:fill="auto"/>
            <w:tcW w:type="dxa" w:w="9634"/>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99</w:t>
            </w:r>
          </w:p>
        </w:tc>
        <w:tc>
          <w:tcPr>
            <w:tcBorders/>
            <w:shd w:fill="auto"/>
            <w:tcW w:type="dxa" w:w="113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r>
        <w:trPr>
          <w:cantSplit w:val="off"/>
        </w:trPr>
        <w:tc>
          <w:tcPr>
            <w:tcBorders/>
            <w:shd w:fill="auto"/>
            <w:tcW w:type="dxa" w:w="3118"/>
            <w:tcMar>
              <w:top w:type="dxa" w:w="0"/>
              <w:left w:type="dxa" w:w="108"/>
              <w:bottom w:type="dxa" w:w="0"/>
              <w:right w:type="dxa" w:w="108"/>
            </w:tcMar>
          </w:tcPr>
          <w:p>
            <w:pPr>
              <w:pStyle w:val="style0"/>
              <w:spacing w:after="0" w:before="0" w:line="100" w:lineRule="atLeast"/>
            </w:pPr>
            <w:r>
              <w:rPr>
                <w:sz w:val="28"/>
                <w:szCs w:val="28"/>
                <w:rFonts w:ascii="Times New Roman" w:hAnsi="Times New Roman"/>
              </w:rPr>
              <w:t>Общее максимальное количество часов на весь период обучения</w:t>
            </w:r>
          </w:p>
        </w:tc>
        <w:tc>
          <w:tcPr>
            <w:tcBorders/>
            <w:shd w:fill="auto"/>
            <w:tcW w:type="dxa" w:w="324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346,5</w:t>
            </w:r>
          </w:p>
        </w:tc>
        <w:tc>
          <w:tcPr>
            <w:tcBorders/>
            <w:gridSpan w:val="5"/>
            <w:shd w:fill="auto"/>
            <w:tcW w:type="dxa" w:w="4860"/>
            <w:tcMar>
              <w:top w:type="dxa" w:w="0"/>
              <w:left w:type="dxa" w:w="108"/>
              <w:bottom w:type="dxa" w:w="0"/>
              <w:right w:type="dxa" w:w="108"/>
            </w:tcMar>
          </w:tcPr>
          <w:p>
            <w:pPr>
              <w:pStyle w:val="style0"/>
              <w:jc w:val="center"/>
              <w:spacing w:after="0" w:before="0" w:line="100" w:lineRule="atLeast"/>
            </w:pPr>
            <w:r>
              <w:rPr>
                <w:sz w:val="28"/>
                <w:szCs w:val="28"/>
                <w:rFonts w:ascii="Times New Roman" w:hAnsi="Times New Roman"/>
              </w:rPr>
              <w:t>-</w:t>
            </w:r>
          </w:p>
        </w:tc>
      </w:tr>
    </w:tbl>
    <w:p>
      <w:pPr>
        <w:pStyle w:val="style37"/>
        <w:ind w:hanging="0" w:left="0" w:right="0"/>
        <w:spacing w:line="100" w:lineRule="atLeast"/>
      </w:pPr>
      <w:r>
        <w:rPr>
          <w:sz w:val="28"/>
          <w:szCs w:val="28"/>
          <w:rFonts w:ascii="Times New Roman" w:hAnsi="Times New Roman"/>
        </w:rPr>
        <w:t xml:space="preserve"> </w:t>
      </w:r>
      <w:r>
        <w:rPr>
          <w:sz w:val="28"/>
          <w:szCs w:val="28"/>
          <w:rFonts w:ascii="Times New Roman" w:hAnsi="Times New Roman"/>
        </w:rPr>
        <w:t>Учебный материал распределяется по годам обучения – классам. Каждый класс имеет свои дидактические задачи и объем времени, данный для освоения учебного материала.</w:t>
      </w:r>
    </w:p>
    <w:p>
      <w:pPr>
        <w:pStyle w:val="style37"/>
        <w:spacing w:line="100" w:lineRule="atLeast"/>
      </w:pPr>
      <w:r>
        <w:rPr>
          <w:sz w:val="28"/>
          <w:szCs w:val="28"/>
          <w:rFonts w:ascii="Times New Roman" w:hAnsi="Times New Roman"/>
        </w:rPr>
        <w:t>Виды внеаудиторной работы:</w:t>
      </w:r>
    </w:p>
    <w:p>
      <w:pPr>
        <w:pStyle w:val="style37"/>
        <w:numPr>
          <w:ilvl w:val="0"/>
          <w:numId w:val="10"/>
        </w:numPr>
        <w:spacing w:line="100" w:lineRule="atLeast"/>
      </w:pPr>
      <w:r>
        <w:rPr>
          <w:sz w:val="28"/>
          <w:szCs w:val="28"/>
          <w:rFonts w:ascii="Times New Roman" w:hAnsi="Times New Roman"/>
        </w:rPr>
        <w:t>Самостоятельные занятия по подготовке учебной программы;</w:t>
      </w:r>
    </w:p>
    <w:p>
      <w:pPr>
        <w:pStyle w:val="style37"/>
        <w:numPr>
          <w:ilvl w:val="0"/>
          <w:numId w:val="10"/>
        </w:numPr>
        <w:spacing w:line="100" w:lineRule="atLeast"/>
      </w:pPr>
      <w:r>
        <w:rPr>
          <w:sz w:val="28"/>
          <w:szCs w:val="28"/>
          <w:rFonts w:ascii="Times New Roman" w:hAnsi="Times New Roman"/>
        </w:rPr>
        <w:t>Подготовка к контрольным урокам, зачетам, экзаменам;</w:t>
      </w:r>
    </w:p>
    <w:p>
      <w:pPr>
        <w:pStyle w:val="style37"/>
        <w:numPr>
          <w:ilvl w:val="0"/>
          <w:numId w:val="10"/>
        </w:numPr>
        <w:spacing w:line="100" w:lineRule="atLeast"/>
      </w:pPr>
      <w:r>
        <w:rPr>
          <w:sz w:val="28"/>
          <w:szCs w:val="28"/>
          <w:rFonts w:ascii="Times New Roman" w:hAnsi="Times New Roman"/>
        </w:rPr>
        <w:t>Подготовка к концертным, конкурсным выступлениям;</w:t>
      </w:r>
    </w:p>
    <w:p>
      <w:pPr>
        <w:pStyle w:val="style37"/>
        <w:numPr>
          <w:ilvl w:val="0"/>
          <w:numId w:val="10"/>
        </w:numPr>
        <w:spacing w:line="100" w:lineRule="atLeast"/>
      </w:pPr>
      <w:r>
        <w:rPr>
          <w:sz w:val="28"/>
          <w:szCs w:val="28"/>
          <w:rFonts w:ascii="Times New Roman" w:hAnsi="Times New Roman"/>
        </w:rPr>
        <w:t>Посещение учреждений культуры (филармоний, театров, концертных залов, музеев и др.)</w:t>
      </w:r>
    </w:p>
    <w:p>
      <w:pPr>
        <w:pStyle w:val="style37"/>
        <w:numPr>
          <w:ilvl w:val="0"/>
          <w:numId w:val="10"/>
        </w:numPr>
        <w:spacing w:line="100" w:lineRule="atLeast"/>
      </w:pPr>
      <w:r>
        <w:rPr>
          <w:sz w:val="28"/>
          <w:szCs w:val="28"/>
          <w:rFonts w:ascii="Times New Roman" w:hAnsi="Times New Roman"/>
        </w:rPr>
        <w:t>Участие обучающихся в творческих мероприятиях и культурно – просветительской деятельности образовательного учреждения и др.</w:t>
      </w:r>
    </w:p>
    <w:p>
      <w:pPr>
        <w:pStyle w:val="style37"/>
        <w:spacing w:line="100" w:lineRule="atLeast"/>
      </w:pPr>
      <w:r>
        <w:rPr>
          <w:sz w:val="28"/>
          <w:szCs w:val="28"/>
          <w:rFonts w:ascii="Times New Roman" w:hAnsi="Times New Roman"/>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pPr>
        <w:pStyle w:val="style37"/>
        <w:numPr>
          <w:ilvl w:val="0"/>
          <w:numId w:val="3"/>
        </w:numPr>
        <w:spacing w:line="100" w:lineRule="atLeast"/>
      </w:pPr>
      <w:r>
        <w:rPr>
          <w:sz w:val="28"/>
          <w:i/>
          <w:b/>
          <w:szCs w:val="28"/>
          <w:rFonts w:ascii="Times New Roman" w:hAnsi="Times New Roman"/>
        </w:rPr>
        <w:t>Требования по годам обучения</w:t>
      </w:r>
    </w:p>
    <w:p>
      <w:pPr>
        <w:pStyle w:val="style37"/>
        <w:spacing w:line="100" w:lineRule="atLeast"/>
      </w:pPr>
      <w:r>
        <w:rPr>
          <w:sz w:val="28"/>
          <w:szCs w:val="28"/>
          <w:rFonts w:ascii="Times New Roman" w:hAnsi="Times New Roman"/>
        </w:rPr>
        <w:t>Аудиторная нагрузка по учебному предмету</w:t>
      </w:r>
      <w:bookmarkStart w:id="0" w:name="_GoBack"/>
      <w:bookmarkEnd w:id="0"/>
      <w:r>
        <w:rPr>
          <w:sz w:val="28"/>
          <w:szCs w:val="28"/>
          <w:rFonts w:ascii="Times New Roman" w:hAnsi="Times New Roman"/>
        </w:rPr>
        <w:t xml:space="preserve"> «Фортепиано» распределяется по годам обучения с учетом общего объема аудиторного времени, предусмотренного на учебный предмет ФГТ.</w:t>
      </w:r>
    </w:p>
    <w:p>
      <w:pPr>
        <w:pStyle w:val="style37"/>
        <w:spacing w:line="100" w:lineRule="atLeast"/>
      </w:pPr>
      <w:r>
        <w:rPr>
          <w:sz w:val="28"/>
          <w:szCs w:val="28"/>
          <w:rFonts w:ascii="Times New Roman" w:hAnsi="Times New Roman"/>
        </w:rPr>
        <w:t>Объем времени на самостоятельную работу обучающихся по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pPr>
        <w:pStyle w:val="style0"/>
        <w:spacing w:line="100" w:lineRule="atLeast"/>
      </w:pPr>
      <w:r>
        <w:rPr>
          <w:sz w:val="28"/>
          <w:u w:val="single"/>
          <w:szCs w:val="28"/>
          <w:rFonts w:ascii="Times New Roman" w:hAnsi="Times New Roman"/>
        </w:rPr>
        <w:t>Первый год обучения.</w:t>
      </w:r>
    </w:p>
    <w:p>
      <w:pPr>
        <w:pStyle w:val="style0"/>
        <w:spacing w:line="100" w:lineRule="atLeast"/>
      </w:pPr>
      <w:r>
        <w:rPr>
          <w:sz w:val="28"/>
          <w:i/>
          <w:szCs w:val="28"/>
          <w:rFonts w:ascii="Times New Roman" w:hAnsi="Times New Roman"/>
        </w:rPr>
        <w:t>Соответствует:</w:t>
      </w:r>
    </w:p>
    <w:p>
      <w:pPr>
        <w:pStyle w:val="style0"/>
        <w:spacing w:line="100" w:lineRule="atLeast"/>
      </w:pPr>
      <w:r>
        <w:rPr>
          <w:sz w:val="28"/>
          <w:i/>
          <w:szCs w:val="28"/>
          <w:rFonts w:ascii="Times New Roman" w:hAnsi="Times New Roman"/>
        </w:rPr>
        <w:t>4 классу отделения духовых и ударных инструментов для 8 – летнего обучения.</w:t>
      </w:r>
    </w:p>
    <w:p>
      <w:pPr>
        <w:pStyle w:val="style0"/>
        <w:spacing w:line="100" w:lineRule="atLeast"/>
      </w:pPr>
      <w:r>
        <w:rPr>
          <w:sz w:val="28"/>
          <w:i/>
          <w:szCs w:val="28"/>
          <w:rFonts w:ascii="Times New Roman" w:hAnsi="Times New Roman"/>
        </w:rPr>
        <w:t>2 классу для учащихся на отделении духовых и ударных инструментов по 5 – летнему обучению.</w:t>
      </w:r>
    </w:p>
    <w:p>
      <w:pPr>
        <w:pStyle w:val="style0"/>
        <w:spacing w:line="100" w:lineRule="atLeast"/>
      </w:pPr>
      <w:r>
        <w:rPr>
          <w:sz w:val="28"/>
          <w:u w:val="single"/>
          <w:szCs w:val="28"/>
          <w:rFonts w:ascii="Times New Roman" w:hAnsi="Times New Roman"/>
        </w:rPr>
        <w:t>Второй год обучения.</w:t>
      </w:r>
    </w:p>
    <w:p>
      <w:pPr>
        <w:pStyle w:val="style0"/>
        <w:spacing w:line="100" w:lineRule="atLeast"/>
      </w:pPr>
      <w:r>
        <w:rPr>
          <w:sz w:val="28"/>
          <w:i/>
          <w:szCs w:val="28"/>
          <w:rFonts w:ascii="Times New Roman" w:hAnsi="Times New Roman"/>
        </w:rPr>
        <w:t>Соответствует:</w:t>
      </w:r>
    </w:p>
    <w:p>
      <w:pPr>
        <w:pStyle w:val="style0"/>
        <w:spacing w:line="100" w:lineRule="atLeast"/>
      </w:pPr>
      <w:r>
        <w:rPr>
          <w:sz w:val="28"/>
          <w:i/>
          <w:szCs w:val="28"/>
          <w:rFonts w:ascii="Times New Roman" w:hAnsi="Times New Roman"/>
        </w:rPr>
        <w:t>5 классу отделения духовых и ударных инструментов для 8 – летнего обучения.</w:t>
      </w:r>
    </w:p>
    <w:p>
      <w:pPr>
        <w:pStyle w:val="style0"/>
        <w:spacing w:line="100" w:lineRule="atLeast"/>
      </w:pPr>
      <w:r>
        <w:rPr>
          <w:sz w:val="28"/>
          <w:i/>
          <w:szCs w:val="28"/>
          <w:rFonts w:ascii="Times New Roman" w:hAnsi="Times New Roman"/>
        </w:rPr>
        <w:t>3 классу для учащихся на отделении духовых и ударных инструментов по 5 – летнему обучению.</w:t>
      </w:r>
    </w:p>
    <w:p>
      <w:pPr>
        <w:pStyle w:val="style0"/>
        <w:spacing w:line="100" w:lineRule="atLeast"/>
      </w:pPr>
      <w:r>
        <w:rPr>
          <w:sz w:val="28"/>
          <w:u w:val="single"/>
          <w:szCs w:val="28"/>
          <w:rFonts w:ascii="Times New Roman" w:hAnsi="Times New Roman"/>
        </w:rPr>
        <w:t>Третий год обучения.</w:t>
      </w:r>
    </w:p>
    <w:p>
      <w:pPr>
        <w:pStyle w:val="style0"/>
        <w:spacing w:line="100" w:lineRule="atLeast"/>
      </w:pPr>
      <w:r>
        <w:rPr>
          <w:sz w:val="28"/>
          <w:i/>
          <w:szCs w:val="28"/>
          <w:rFonts w:ascii="Times New Roman" w:hAnsi="Times New Roman"/>
        </w:rPr>
        <w:t>Соответствует:</w:t>
      </w:r>
    </w:p>
    <w:p>
      <w:pPr>
        <w:pStyle w:val="style0"/>
        <w:spacing w:line="100" w:lineRule="atLeast"/>
      </w:pPr>
      <w:r>
        <w:rPr>
          <w:sz w:val="28"/>
          <w:i/>
          <w:szCs w:val="28"/>
          <w:rFonts w:ascii="Times New Roman" w:hAnsi="Times New Roman"/>
        </w:rPr>
        <w:t>6 классу отделения духовых и ударных инструментов для 8 – летнего обучения.</w:t>
      </w:r>
    </w:p>
    <w:p>
      <w:pPr>
        <w:pStyle w:val="style0"/>
        <w:spacing w:line="100" w:lineRule="atLeast"/>
      </w:pPr>
      <w:r>
        <w:rPr>
          <w:sz w:val="28"/>
          <w:i/>
          <w:szCs w:val="28"/>
          <w:rFonts w:ascii="Times New Roman" w:hAnsi="Times New Roman"/>
        </w:rPr>
        <w:t>4 классу для учащихся на отделении духовых и ударных инструментов по 5 – летнему обучению.</w:t>
      </w:r>
    </w:p>
    <w:p>
      <w:pPr>
        <w:pStyle w:val="style0"/>
        <w:spacing w:line="100" w:lineRule="atLeast"/>
      </w:pPr>
      <w:r>
        <w:rPr>
          <w:sz w:val="28"/>
          <w:u w:val="single"/>
          <w:szCs w:val="28"/>
          <w:rFonts w:ascii="Times New Roman" w:hAnsi="Times New Roman"/>
        </w:rPr>
        <w:t>Четветый год обучения.</w:t>
      </w:r>
    </w:p>
    <w:p>
      <w:pPr>
        <w:pStyle w:val="style0"/>
        <w:spacing w:line="100" w:lineRule="atLeast"/>
      </w:pPr>
      <w:r>
        <w:rPr>
          <w:sz w:val="28"/>
          <w:i/>
          <w:szCs w:val="28"/>
          <w:rFonts w:ascii="Times New Roman" w:hAnsi="Times New Roman"/>
        </w:rPr>
        <w:t>Соответствует:</w:t>
      </w:r>
    </w:p>
    <w:p>
      <w:pPr>
        <w:pStyle w:val="style0"/>
        <w:spacing w:line="100" w:lineRule="atLeast"/>
      </w:pPr>
      <w:r>
        <w:rPr>
          <w:sz w:val="28"/>
          <w:i/>
          <w:szCs w:val="28"/>
          <w:rFonts w:ascii="Times New Roman" w:hAnsi="Times New Roman"/>
        </w:rPr>
        <w:t>7 классу отделения духовых и ударных инструментов для 8 – летнего обучения.</w:t>
      </w:r>
    </w:p>
    <w:p>
      <w:pPr>
        <w:pStyle w:val="style0"/>
        <w:spacing w:line="100" w:lineRule="atLeast"/>
      </w:pPr>
      <w:r>
        <w:rPr>
          <w:sz w:val="28"/>
          <w:i/>
          <w:szCs w:val="28"/>
          <w:rFonts w:ascii="Times New Roman" w:hAnsi="Times New Roman"/>
        </w:rPr>
        <w:t>5 классу для учащихся на отделении духовых и ударных инструментов по 5 – летнему обучению.</w:t>
      </w:r>
    </w:p>
    <w:p>
      <w:pPr>
        <w:pStyle w:val="style0"/>
        <w:spacing w:line="100" w:lineRule="atLeast"/>
      </w:pPr>
      <w:r>
        <w:rPr>
          <w:sz w:val="28"/>
          <w:u w:val="single"/>
          <w:szCs w:val="28"/>
          <w:rFonts w:ascii="Times New Roman" w:hAnsi="Times New Roman"/>
        </w:rPr>
        <w:t>Пятый год обучения.</w:t>
      </w:r>
    </w:p>
    <w:p>
      <w:pPr>
        <w:pStyle w:val="style0"/>
        <w:spacing w:line="100" w:lineRule="atLeast"/>
      </w:pPr>
      <w:r>
        <w:rPr>
          <w:sz w:val="28"/>
          <w:i/>
          <w:szCs w:val="28"/>
          <w:rFonts w:ascii="Times New Roman" w:hAnsi="Times New Roman"/>
        </w:rPr>
        <w:t>Соответствует:</w:t>
      </w:r>
    </w:p>
    <w:p>
      <w:pPr>
        <w:pStyle w:val="style0"/>
        <w:spacing w:line="100" w:lineRule="atLeast"/>
      </w:pPr>
      <w:r>
        <w:rPr>
          <w:sz w:val="28"/>
          <w:i/>
          <w:szCs w:val="28"/>
          <w:rFonts w:ascii="Times New Roman" w:hAnsi="Times New Roman"/>
        </w:rPr>
        <w:t>8 классу отделения духовых и ударных инструментов для 8 – летнего обучения..</w:t>
      </w:r>
    </w:p>
    <w:p>
      <w:pPr>
        <w:pStyle w:val="style0"/>
        <w:spacing w:line="100" w:lineRule="atLeast"/>
      </w:pPr>
      <w:r>
        <w:rPr>
          <w:sz w:val="28"/>
          <w:u w:val="single"/>
          <w:b/>
          <w:szCs w:val="28"/>
          <w:rFonts w:ascii="Times New Roman" w:hAnsi="Times New Roman"/>
        </w:rPr>
        <w:t>Первый год обучения.</w:t>
      </w:r>
    </w:p>
    <w:p>
      <w:pPr>
        <w:pStyle w:val="style0"/>
        <w:spacing w:line="100" w:lineRule="atLeast"/>
      </w:pPr>
      <w:r>
        <w:rPr>
          <w:sz w:val="28"/>
          <w:u w:val="single"/>
          <w:b/>
          <w:szCs w:val="28"/>
          <w:rFonts w:ascii="Times New Roman" w:hAnsi="Times New Roman"/>
        </w:rPr>
        <w:t>Годовые требования.</w:t>
      </w:r>
    </w:p>
    <w:p>
      <w:pPr>
        <w:pStyle w:val="style0"/>
        <w:spacing w:line="100" w:lineRule="atLeast"/>
      </w:pPr>
      <w:r>
        <w:rPr>
          <w:sz w:val="28"/>
          <w:szCs w:val="28"/>
          <w:rFonts w:ascii="Times New Roman" w:hAnsi="Times New Roman"/>
        </w:rPr>
        <w:t xml:space="preserve">Ознакомление с инструментом «фортепиано», основными приемами игры, знакомство со штрихами </w:t>
      </w:r>
      <w:r>
        <w:rPr>
          <w:sz w:val="28"/>
          <w:szCs w:val="28"/>
          <w:rFonts w:ascii="Times New Roman" w:hAnsi="Times New Roman"/>
          <w:lang w:val="en-US"/>
        </w:rPr>
        <w:t>non</w:t>
      </w:r>
      <w:r>
        <w:rPr>
          <w:sz w:val="28"/>
          <w:szCs w:val="28"/>
          <w:rFonts w:ascii="Times New Roman" w:hAnsi="Times New Roman"/>
        </w:rPr>
        <w:t xml:space="preserve"> </w:t>
      </w:r>
      <w:r>
        <w:rPr>
          <w:sz w:val="28"/>
          <w:szCs w:val="28"/>
          <w:rFonts w:ascii="Times New Roman" w:hAnsi="Times New Roman"/>
          <w:lang w:val="en-US"/>
        </w:rPr>
        <w:t>legato</w:t>
      </w:r>
      <w:r>
        <w:rPr>
          <w:sz w:val="28"/>
          <w:szCs w:val="28"/>
          <w:rFonts w:ascii="Times New Roman" w:hAnsi="Times New Roman"/>
        </w:rPr>
        <w:t xml:space="preserve">, </w:t>
      </w:r>
      <w:r>
        <w:rPr>
          <w:sz w:val="28"/>
          <w:szCs w:val="28"/>
          <w:rFonts w:ascii="Times New Roman" w:hAnsi="Times New Roman"/>
          <w:lang w:val="en-US"/>
        </w:rPr>
        <w:t>legato</w:t>
      </w:r>
      <w:r>
        <w:rPr>
          <w:sz w:val="28"/>
          <w:szCs w:val="28"/>
          <w:rFonts w:ascii="Times New Roman" w:hAnsi="Times New Roman"/>
        </w:rPr>
        <w:t xml:space="preserve">, </w:t>
      </w:r>
      <w:r>
        <w:rPr>
          <w:sz w:val="28"/>
          <w:szCs w:val="28"/>
          <w:rFonts w:ascii="Times New Roman" w:hAnsi="Times New Roman"/>
          <w:lang w:val="en-US"/>
        </w:rPr>
        <w:t>staccato</w:t>
      </w:r>
      <w:r>
        <w:rPr>
          <w:sz w:val="28"/>
          <w:szCs w:val="28"/>
          <w:rFonts w:ascii="Times New Roman" w:hAnsi="Times New Roman"/>
        </w:rPr>
        <w:t>.  Знакомство с нотной грамотой, музыкальными терминами. Подбор по слуху музыкальных попевок, песенок. Упражнения на постановку рук, развитие пальцевой техники, приемов звукоизвлечения, владения основными видами штрихов.</w:t>
      </w:r>
    </w:p>
    <w:p>
      <w:pPr>
        <w:pStyle w:val="style0"/>
        <w:spacing w:line="100" w:lineRule="atLeast"/>
      </w:pPr>
      <w:r>
        <w:rPr>
          <w:sz w:val="28"/>
          <w:szCs w:val="28"/>
          <w:rFonts w:ascii="Times New Roman" w:hAnsi="Times New Roman"/>
        </w:rPr>
        <w:t xml:space="preserve">Разучивание в течение года 10 – 12 разнохарактерных произведений из «Школы игры на фортепиано» под редакцией Николаева, или Хрестоматии для 1 класса (сост. Б. Милич) и других сборников для 1 –го года обучения игре на фортепиано. </w:t>
      </w:r>
    </w:p>
    <w:p>
      <w:pPr>
        <w:pStyle w:val="style0"/>
        <w:spacing w:line="100" w:lineRule="atLeast"/>
      </w:pPr>
      <w:r>
        <w:rPr>
          <w:sz w:val="28"/>
          <w:szCs w:val="28"/>
          <w:rFonts w:ascii="Times New Roman" w:hAnsi="Times New Roman"/>
        </w:rPr>
        <w:t>Чтение с листа отдельно каждой рукой легкого нотного текста.</w:t>
      </w:r>
    </w:p>
    <w:p>
      <w:pPr>
        <w:pStyle w:val="style0"/>
        <w:spacing w:line="100" w:lineRule="atLeast"/>
      </w:pPr>
      <w:r>
        <w:rPr>
          <w:sz w:val="28"/>
          <w:szCs w:val="28"/>
          <w:rFonts w:ascii="Times New Roman" w:hAnsi="Times New Roman"/>
        </w:rPr>
        <w:t>Знакомство со строением мажорной и минорной гамм, строение тонического трезвучия. Знание понятий «квинтовый круг», «лад», «тональность».Гаммы До, Соль, Ре, Ля, Ми – мажор отдельно каждой рукой на одну октаву. Аккорд – тоническое трезвучие – отдельно каждой рукой.</w:t>
      </w:r>
    </w:p>
    <w:p>
      <w:pPr>
        <w:pStyle w:val="style0"/>
        <w:spacing w:line="100" w:lineRule="atLeast"/>
      </w:pPr>
      <w:r>
        <w:rPr>
          <w:sz w:val="28"/>
          <w:szCs w:val="28"/>
          <w:rFonts w:ascii="Times New Roman" w:hAnsi="Times New Roman"/>
        </w:rPr>
        <w:t>За год учащийся должен выступить два раза на академических вечерах в конце каждого полугодия. Оценки за работу в классе и дома, а также по результатам публичных выступлений, выставляются педагогом по четвертям.</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Пьесы полифонического склада</w:t>
      </w:r>
    </w:p>
    <w:p>
      <w:pPr>
        <w:pStyle w:val="style0"/>
        <w:spacing w:line="100" w:lineRule="atLeast"/>
      </w:pPr>
      <w:r>
        <w:rPr>
          <w:sz w:val="28"/>
          <w:szCs w:val="28"/>
          <w:rFonts w:ascii="Times New Roman" w:hAnsi="Times New Roman"/>
        </w:rPr>
        <w:t>Бах И.С. «Нотная тетрадь Анны Магдалины Бах» (по выбору)</w:t>
      </w:r>
    </w:p>
    <w:p>
      <w:pPr>
        <w:pStyle w:val="style0"/>
        <w:spacing w:line="100" w:lineRule="atLeast"/>
      </w:pPr>
      <w:r>
        <w:rPr>
          <w:sz w:val="28"/>
          <w:szCs w:val="28"/>
          <w:rFonts w:ascii="Times New Roman" w:hAnsi="Times New Roman"/>
        </w:rPr>
        <w:t>Корелли А. Сарабанда ре минор</w:t>
      </w:r>
    </w:p>
    <w:p>
      <w:pPr>
        <w:pStyle w:val="style0"/>
        <w:spacing w:line="100" w:lineRule="atLeast"/>
      </w:pPr>
      <w:r>
        <w:rPr>
          <w:sz w:val="28"/>
          <w:szCs w:val="28"/>
          <w:rFonts w:ascii="Times New Roman" w:hAnsi="Times New Roman"/>
        </w:rPr>
        <w:t>Моцарт В. Менуэт фа мажор</w:t>
      </w:r>
    </w:p>
    <w:p>
      <w:pPr>
        <w:pStyle w:val="style0"/>
        <w:spacing w:line="100" w:lineRule="atLeast"/>
      </w:pPr>
      <w:r>
        <w:rPr>
          <w:sz w:val="28"/>
          <w:szCs w:val="28"/>
          <w:rFonts w:ascii="Times New Roman" w:hAnsi="Times New Roman"/>
        </w:rPr>
        <w:t>Моцарт Л. Буре ре минор, Менуэт ре минор</w:t>
      </w:r>
    </w:p>
    <w:p>
      <w:pPr>
        <w:pStyle w:val="style0"/>
        <w:spacing w:line="100" w:lineRule="atLeast"/>
      </w:pPr>
      <w:r>
        <w:rPr>
          <w:sz w:val="28"/>
          <w:szCs w:val="28"/>
          <w:rFonts w:ascii="Times New Roman" w:hAnsi="Times New Roman"/>
        </w:rPr>
        <w:t>Персел Г. Ария</w:t>
      </w:r>
    </w:p>
    <w:p>
      <w:pPr>
        <w:pStyle w:val="style0"/>
        <w:spacing w:line="100" w:lineRule="atLeast"/>
      </w:pPr>
      <w:r>
        <w:rPr>
          <w:sz w:val="28"/>
          <w:szCs w:val="28"/>
          <w:rFonts w:ascii="Times New Roman" w:hAnsi="Times New Roman"/>
        </w:rPr>
        <w:t>Скарлатти Д. Ария</w:t>
      </w:r>
    </w:p>
    <w:p>
      <w:pPr>
        <w:pStyle w:val="style0"/>
        <w:spacing w:line="100" w:lineRule="atLeast"/>
      </w:pPr>
      <w:r>
        <w:rPr>
          <w:sz w:val="28"/>
          <w:i/>
          <w:b/>
          <w:szCs w:val="28"/>
          <w:rFonts w:ascii="Times New Roman" w:hAnsi="Times New Roman"/>
        </w:rPr>
        <w:t>Этюды</w:t>
      </w:r>
    </w:p>
    <w:p>
      <w:pPr>
        <w:pStyle w:val="style0"/>
        <w:spacing w:line="100" w:lineRule="atLeast"/>
      </w:pPr>
      <w:r>
        <w:rPr>
          <w:sz w:val="28"/>
          <w:szCs w:val="28"/>
          <w:rFonts w:ascii="Times New Roman" w:hAnsi="Times New Roman"/>
        </w:rPr>
        <w:t>Гнесина Е. «Фортепианная азбука»</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«Маленькие этюды для начинающих»</w:t>
      </w:r>
    </w:p>
    <w:p>
      <w:pPr>
        <w:pStyle w:val="style0"/>
        <w:spacing w:line="100" w:lineRule="atLeast"/>
      </w:pPr>
      <w:r>
        <w:rPr>
          <w:sz w:val="28"/>
          <w:szCs w:val="28"/>
          <w:rFonts w:ascii="Times New Roman" w:hAnsi="Times New Roman"/>
        </w:rPr>
        <w:t>Лешгорн А. «Избранные этюды для начинающих» соч.65</w:t>
      </w:r>
    </w:p>
    <w:p>
      <w:pPr>
        <w:pStyle w:val="style0"/>
        <w:spacing w:line="100" w:lineRule="atLeast"/>
      </w:pPr>
      <w:r>
        <w:rPr>
          <w:sz w:val="28"/>
          <w:szCs w:val="28"/>
          <w:rFonts w:ascii="Times New Roman" w:hAnsi="Times New Roman"/>
        </w:rPr>
        <w:t>Школа игры на фортепиано под общ. Ред. А. Николаева: этюды</w:t>
      </w:r>
    </w:p>
    <w:p>
      <w:pPr>
        <w:pStyle w:val="style0"/>
        <w:spacing w:line="100" w:lineRule="atLeast"/>
      </w:pPr>
      <w:r>
        <w:rPr>
          <w:sz w:val="28"/>
          <w:i/>
          <w:b/>
          <w:szCs w:val="28"/>
          <w:rFonts w:ascii="Times New Roman" w:hAnsi="Times New Roman"/>
        </w:rPr>
        <w:t>Пьесы</w:t>
      </w:r>
    </w:p>
    <w:p>
      <w:pPr>
        <w:pStyle w:val="style0"/>
        <w:spacing w:line="100" w:lineRule="atLeast"/>
      </w:pPr>
      <w:r>
        <w:rPr>
          <w:sz w:val="28"/>
          <w:szCs w:val="28"/>
          <w:rFonts w:ascii="Times New Roman" w:hAnsi="Times New Roman"/>
        </w:rPr>
        <w:t>Гречанинов А. соч. 98: «В разлуке», «мазурка»</w:t>
      </w:r>
    </w:p>
    <w:p>
      <w:pPr>
        <w:pStyle w:val="style0"/>
        <w:spacing w:line="100" w:lineRule="atLeast"/>
      </w:pPr>
      <w:r>
        <w:rPr>
          <w:sz w:val="28"/>
          <w:szCs w:val="28"/>
          <w:rFonts w:ascii="Times New Roman" w:hAnsi="Times New Roman"/>
        </w:rPr>
        <w:t>Гедике А. Танец</w:t>
      </w:r>
    </w:p>
    <w:p>
      <w:pPr>
        <w:pStyle w:val="style0"/>
        <w:spacing w:line="100" w:lineRule="atLeast"/>
      </w:pPr>
      <w:r>
        <w:rPr>
          <w:sz w:val="28"/>
          <w:szCs w:val="28"/>
          <w:rFonts w:ascii="Times New Roman" w:hAnsi="Times New Roman"/>
        </w:rPr>
        <w:t>Глинка М. Полька</w:t>
      </w:r>
    </w:p>
    <w:p>
      <w:pPr>
        <w:pStyle w:val="style0"/>
        <w:spacing w:line="100" w:lineRule="atLeast"/>
      </w:pPr>
      <w:r>
        <w:rPr>
          <w:sz w:val="28"/>
          <w:szCs w:val="28"/>
          <w:rFonts w:ascii="Times New Roman" w:hAnsi="Times New Roman"/>
        </w:rPr>
        <w:t>Кабалевский Д. Клоуны, Маленькая полька</w:t>
      </w:r>
    </w:p>
    <w:p>
      <w:pPr>
        <w:pStyle w:val="style0"/>
        <w:spacing w:line="100" w:lineRule="atLeast"/>
      </w:pPr>
      <w:r>
        <w:rPr>
          <w:sz w:val="28"/>
          <w:szCs w:val="28"/>
          <w:rFonts w:ascii="Times New Roman" w:hAnsi="Times New Roman"/>
        </w:rPr>
        <w:t>Майкапар А. соч.28: «Бирюльки»,  «В садике»,  «Пастушок», «Мотылек»</w:t>
      </w:r>
    </w:p>
    <w:p>
      <w:pPr>
        <w:pStyle w:val="style0"/>
        <w:spacing w:line="100" w:lineRule="atLeast"/>
      </w:pPr>
      <w:r>
        <w:rPr>
          <w:sz w:val="28"/>
          <w:szCs w:val="28"/>
          <w:rFonts w:ascii="Times New Roman" w:hAnsi="Times New Roman"/>
        </w:rPr>
        <w:t>Хачатурян А. Андантино</w:t>
      </w:r>
    </w:p>
    <w:p>
      <w:pPr>
        <w:pStyle w:val="style0"/>
        <w:spacing w:line="100" w:lineRule="atLeast"/>
      </w:pPr>
      <w:r>
        <w:rPr>
          <w:sz w:val="28"/>
          <w:szCs w:val="28"/>
          <w:rFonts w:ascii="Times New Roman" w:hAnsi="Times New Roman"/>
        </w:rPr>
        <w:t>Штейбельт Д.  Адажио</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Ансамбль – С. Прокофьев «Болтунья»</w:t>
      </w:r>
    </w:p>
    <w:p>
      <w:pPr>
        <w:pStyle w:val="style0"/>
        <w:spacing w:line="100" w:lineRule="atLeast"/>
      </w:pPr>
      <w:r>
        <w:rPr>
          <w:sz w:val="28"/>
          <w:szCs w:val="28"/>
          <w:rFonts w:ascii="Times New Roman" w:hAnsi="Times New Roman"/>
        </w:rPr>
        <w:t>Старокадомский М. «Веселые путешественники»</w:t>
      </w:r>
    </w:p>
    <w:p>
      <w:pPr>
        <w:pStyle w:val="style0"/>
        <w:spacing w:line="100" w:lineRule="atLeast"/>
      </w:pPr>
      <w:r>
        <w:rPr>
          <w:sz w:val="28"/>
          <w:szCs w:val="28"/>
          <w:rFonts w:ascii="Times New Roman" w:hAnsi="Times New Roman"/>
        </w:rPr>
        <w:t>Польская нар. Песня «Висла»</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Ансамбль – «Здравствуй , гостья зима»</w:t>
      </w:r>
    </w:p>
    <w:p>
      <w:pPr>
        <w:pStyle w:val="style0"/>
        <w:spacing w:line="100" w:lineRule="atLeast"/>
      </w:pPr>
      <w:r>
        <w:rPr>
          <w:sz w:val="28"/>
          <w:szCs w:val="28"/>
          <w:rFonts w:ascii="Times New Roman" w:hAnsi="Times New Roman"/>
        </w:rPr>
        <w:t>Гнесина Е. Этюд</w:t>
      </w:r>
    </w:p>
    <w:p>
      <w:pPr>
        <w:pStyle w:val="style0"/>
        <w:spacing w:line="100" w:lineRule="atLeast"/>
      </w:pPr>
      <w:r>
        <w:rPr>
          <w:sz w:val="28"/>
          <w:szCs w:val="28"/>
          <w:rFonts w:ascii="Times New Roman" w:hAnsi="Times New Roman"/>
        </w:rPr>
        <w:t>Майкапар А. «В садике»</w:t>
      </w:r>
    </w:p>
    <w:p>
      <w:pPr>
        <w:pStyle w:val="style0"/>
        <w:spacing w:line="100" w:lineRule="atLeast"/>
      </w:pPr>
      <w:r>
        <w:rPr>
          <w:sz w:val="28"/>
          <w:u w:val="single"/>
          <w:b/>
          <w:szCs w:val="28"/>
          <w:rFonts w:ascii="Times New Roman" w:hAnsi="Times New Roman"/>
        </w:rPr>
        <w:t>Второй год обучения</w:t>
      </w:r>
    </w:p>
    <w:p>
      <w:pPr>
        <w:pStyle w:val="style0"/>
        <w:spacing w:line="100" w:lineRule="atLeast"/>
      </w:pPr>
      <w:r>
        <w:rPr>
          <w:sz w:val="28"/>
          <w:u w:val="single"/>
          <w:b/>
          <w:szCs w:val="28"/>
          <w:rFonts w:ascii="Times New Roman" w:hAnsi="Times New Roman"/>
        </w:rPr>
        <w:t>Годовые требования.</w:t>
      </w:r>
    </w:p>
    <w:p>
      <w:pPr>
        <w:pStyle w:val="style0"/>
        <w:spacing w:line="100" w:lineRule="atLeast"/>
      </w:pPr>
      <w:r>
        <w:rPr>
          <w:sz w:val="28"/>
          <w:szCs w:val="28"/>
          <w:rFonts w:ascii="Times New Roman" w:hAnsi="Times New Roman"/>
        </w:rPr>
        <w:t>Продолжение работы над совершенствованием технических приемов игры на фортепиано, звукоизвлечением.  Работа над упражнениями, формирующими правильные игровые навыки. Чтение с листа.</w:t>
      </w:r>
    </w:p>
    <w:p>
      <w:pPr>
        <w:pStyle w:val="style0"/>
        <w:spacing w:line="100" w:lineRule="atLeast"/>
      </w:pPr>
      <w:r>
        <w:rPr>
          <w:sz w:val="28"/>
          <w:szCs w:val="28"/>
          <w:rFonts w:ascii="Times New Roman" w:hAnsi="Times New Roman"/>
        </w:rPr>
        <w:t>Аттестация проводится в конце каждой четверти: в 1 и 3 четвертях по результатам текущего контроля и публичных выступлений, во 2 и 4   четвертях проводится промежуточная аттестация в виде контрольного урока или зачета с оценкой, проводимого в присутствии комиссии.</w:t>
      </w:r>
    </w:p>
    <w:p>
      <w:pPr>
        <w:pStyle w:val="style0"/>
        <w:spacing w:line="100" w:lineRule="atLeast"/>
      </w:pPr>
      <w:r>
        <w:rPr>
          <w:sz w:val="28"/>
          <w:szCs w:val="28"/>
          <w:rFonts w:ascii="Times New Roman" w:hAnsi="Times New Roman"/>
        </w:rPr>
        <w:t>За год обучающийся должен изучить:</w:t>
      </w:r>
    </w:p>
    <w:p>
      <w:pPr>
        <w:pStyle w:val="style0"/>
        <w:spacing w:line="100" w:lineRule="atLeast"/>
      </w:pPr>
      <w:r>
        <w:rPr>
          <w:sz w:val="28"/>
          <w:szCs w:val="28"/>
          <w:rFonts w:ascii="Times New Roman" w:hAnsi="Times New Roman"/>
        </w:rPr>
        <w:t>4 этюда,</w:t>
      </w:r>
    </w:p>
    <w:p>
      <w:pPr>
        <w:pStyle w:val="style0"/>
        <w:spacing w:line="100" w:lineRule="atLeast"/>
      </w:pPr>
      <w:r>
        <w:rPr>
          <w:sz w:val="28"/>
          <w:szCs w:val="28"/>
          <w:rFonts w:ascii="Times New Roman" w:hAnsi="Times New Roman"/>
        </w:rPr>
        <w:t>4 разнохарактерных пьесы,</w:t>
      </w:r>
    </w:p>
    <w:p>
      <w:pPr>
        <w:pStyle w:val="style0"/>
        <w:spacing w:line="100" w:lineRule="atLeast"/>
      </w:pPr>
      <w:r>
        <w:rPr>
          <w:sz w:val="28"/>
          <w:szCs w:val="28"/>
          <w:rFonts w:ascii="Times New Roman" w:hAnsi="Times New Roman"/>
        </w:rPr>
        <w:t>2 – 3 произведения полифонического стиля,</w:t>
      </w:r>
    </w:p>
    <w:p>
      <w:pPr>
        <w:pStyle w:val="style0"/>
        <w:spacing w:line="100" w:lineRule="atLeast"/>
      </w:pPr>
      <w:r>
        <w:rPr>
          <w:sz w:val="28"/>
          <w:szCs w:val="28"/>
          <w:rFonts w:ascii="Times New Roman" w:hAnsi="Times New Roman"/>
        </w:rPr>
        <w:t>1 – 2 ансамбля,</w:t>
      </w:r>
    </w:p>
    <w:p>
      <w:pPr>
        <w:pStyle w:val="style0"/>
        <w:spacing w:line="100" w:lineRule="atLeast"/>
      </w:pPr>
      <w:r>
        <w:rPr>
          <w:sz w:val="28"/>
          <w:szCs w:val="28"/>
          <w:rFonts w:ascii="Times New Roman" w:hAnsi="Times New Roman"/>
        </w:rPr>
        <w:t>Гаммы До, Ре, Соль, Ля, Ми – мажор двумя руками на 2 октавы, аккорды, арпеджио к ним двумя руками на одну октаву.</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Пьесы полифонического склада</w:t>
      </w:r>
    </w:p>
    <w:p>
      <w:pPr>
        <w:pStyle w:val="style0"/>
        <w:spacing w:line="100" w:lineRule="atLeast"/>
      </w:pPr>
      <w:r>
        <w:rPr>
          <w:sz w:val="28"/>
          <w:szCs w:val="28"/>
          <w:rFonts w:ascii="Times New Roman" w:hAnsi="Times New Roman"/>
        </w:rPr>
        <w:t>Школа игры на фортепиано под общ. Ред. А. Николаева :</w:t>
      </w:r>
    </w:p>
    <w:p>
      <w:pPr>
        <w:pStyle w:val="style0"/>
        <w:spacing w:line="100" w:lineRule="atLeast"/>
      </w:pPr>
      <w:r>
        <w:rPr>
          <w:sz w:val="28"/>
          <w:szCs w:val="28"/>
          <w:rFonts w:ascii="Times New Roman" w:hAnsi="Times New Roman"/>
        </w:rPr>
        <w:t>Арман Ж. Пьеса ля минор</w:t>
      </w:r>
    </w:p>
    <w:p>
      <w:pPr>
        <w:pStyle w:val="style0"/>
        <w:spacing w:line="100" w:lineRule="atLeast"/>
      </w:pPr>
      <w:r>
        <w:rPr>
          <w:sz w:val="28"/>
          <w:szCs w:val="28"/>
          <w:rFonts w:ascii="Times New Roman" w:hAnsi="Times New Roman"/>
        </w:rPr>
        <w:t>Аглинцова Е. Русская песня</w:t>
      </w:r>
    </w:p>
    <w:p>
      <w:pPr>
        <w:pStyle w:val="style0"/>
        <w:spacing w:line="100" w:lineRule="atLeast"/>
      </w:pPr>
      <w:r>
        <w:rPr>
          <w:sz w:val="28"/>
          <w:szCs w:val="28"/>
          <w:rFonts w:ascii="Times New Roman" w:hAnsi="Times New Roman"/>
        </w:rPr>
        <w:t>Кригер И. Менуэт</w:t>
      </w:r>
    </w:p>
    <w:p>
      <w:pPr>
        <w:pStyle w:val="style0"/>
        <w:spacing w:line="100" w:lineRule="atLeast"/>
      </w:pPr>
      <w:r>
        <w:rPr>
          <w:sz w:val="28"/>
          <w:szCs w:val="28"/>
          <w:rFonts w:ascii="Times New Roman" w:hAnsi="Times New Roman"/>
        </w:rPr>
        <w:t>Курочкин Д. Пьеса</w:t>
      </w:r>
    </w:p>
    <w:p>
      <w:pPr>
        <w:pStyle w:val="style0"/>
        <w:spacing w:line="100" w:lineRule="atLeast"/>
      </w:pPr>
      <w:r>
        <w:rPr>
          <w:sz w:val="28"/>
          <w:szCs w:val="28"/>
          <w:rFonts w:ascii="Times New Roman" w:hAnsi="Times New Roman"/>
        </w:rPr>
        <w:t>Левидова Д. Пьеса</w:t>
      </w:r>
    </w:p>
    <w:p>
      <w:pPr>
        <w:pStyle w:val="style0"/>
        <w:spacing w:line="100" w:lineRule="atLeast"/>
      </w:pPr>
      <w:r>
        <w:rPr>
          <w:sz w:val="28"/>
          <w:szCs w:val="28"/>
          <w:rFonts w:ascii="Times New Roman" w:hAnsi="Times New Roman"/>
        </w:rPr>
        <w:t>Бах И.С. Полонез соль минор, Менуэт</w:t>
      </w:r>
    </w:p>
    <w:p>
      <w:pPr>
        <w:pStyle w:val="style0"/>
        <w:spacing w:line="100" w:lineRule="atLeast"/>
      </w:pPr>
      <w:r>
        <w:rPr>
          <w:sz w:val="28"/>
          <w:szCs w:val="28"/>
          <w:rFonts w:ascii="Times New Roman" w:hAnsi="Times New Roman"/>
        </w:rPr>
        <w:t>Гендель Менуэт ре минор</w:t>
      </w:r>
    </w:p>
    <w:p>
      <w:pPr>
        <w:pStyle w:val="style0"/>
        <w:spacing w:line="100" w:lineRule="atLeast"/>
      </w:pPr>
      <w:r>
        <w:rPr>
          <w:sz w:val="28"/>
          <w:szCs w:val="28"/>
          <w:rFonts w:ascii="Times New Roman" w:hAnsi="Times New Roman"/>
        </w:rPr>
        <w:t>Гедике А. Ригодон</w:t>
      </w:r>
    </w:p>
    <w:p>
      <w:pPr>
        <w:pStyle w:val="style0"/>
        <w:spacing w:line="100" w:lineRule="atLeast"/>
      </w:pPr>
      <w:r>
        <w:rPr>
          <w:sz w:val="28"/>
          <w:szCs w:val="28"/>
          <w:rFonts w:ascii="Times New Roman" w:hAnsi="Times New Roman"/>
        </w:rPr>
        <w:t>Телема Г. Гавот</w:t>
      </w:r>
    </w:p>
    <w:p>
      <w:pPr>
        <w:pStyle w:val="style0"/>
        <w:spacing w:line="100" w:lineRule="atLeast"/>
      </w:pPr>
      <w:r>
        <w:rPr>
          <w:sz w:val="28"/>
          <w:i/>
          <w:b/>
          <w:szCs w:val="28"/>
          <w:rFonts w:ascii="Times New Roman" w:hAnsi="Times New Roman"/>
        </w:rPr>
        <w:t>Этюды</w:t>
      </w:r>
    </w:p>
    <w:p>
      <w:pPr>
        <w:pStyle w:val="style0"/>
        <w:spacing w:line="100" w:lineRule="atLeast"/>
      </w:pPr>
      <w:r>
        <w:rPr>
          <w:sz w:val="28"/>
          <w:szCs w:val="28"/>
          <w:rFonts w:ascii="Times New Roman" w:hAnsi="Times New Roman"/>
        </w:rPr>
        <w:t xml:space="preserve">Гедике А. 40 мелодических этюдов, соч. 32,1 ч. </w:t>
      </w:r>
    </w:p>
    <w:p>
      <w:pPr>
        <w:pStyle w:val="style0"/>
        <w:spacing w:line="100" w:lineRule="atLeast"/>
      </w:pPr>
      <w:r>
        <w:rPr>
          <w:sz w:val="28"/>
          <w:szCs w:val="28"/>
          <w:rFonts w:ascii="Times New Roman" w:hAnsi="Times New Roman"/>
        </w:rPr>
        <w:t>Гнесина Е. Фортепианная азбука</w:t>
      </w:r>
    </w:p>
    <w:p>
      <w:pPr>
        <w:pStyle w:val="style0"/>
        <w:spacing w:line="100" w:lineRule="atLeast"/>
      </w:pPr>
      <w:r>
        <w:rPr>
          <w:sz w:val="28"/>
          <w:szCs w:val="28"/>
          <w:rFonts w:ascii="Times New Roman" w:hAnsi="Times New Roman"/>
        </w:rPr>
        <w:t>Беркович И. Этюд Фа мажор</w:t>
      </w:r>
    </w:p>
    <w:p>
      <w:pPr>
        <w:pStyle w:val="style0"/>
        <w:spacing w:line="100" w:lineRule="atLeast"/>
      </w:pPr>
      <w:r>
        <w:rPr>
          <w:sz w:val="28"/>
          <w:szCs w:val="28"/>
          <w:rFonts w:ascii="Times New Roman" w:hAnsi="Times New Roman"/>
        </w:rPr>
        <w:t>Гурлит М. Этюд ля минор</w:t>
      </w:r>
    </w:p>
    <w:p>
      <w:pPr>
        <w:pStyle w:val="style0"/>
        <w:spacing w:line="100" w:lineRule="atLeast"/>
      </w:pPr>
      <w:r>
        <w:rPr>
          <w:sz w:val="28"/>
          <w:szCs w:val="28"/>
          <w:rFonts w:ascii="Times New Roman" w:hAnsi="Times New Roman"/>
        </w:rPr>
        <w:t>Майкапар А. Этюд ля минор</w:t>
      </w:r>
    </w:p>
    <w:p>
      <w:pPr>
        <w:pStyle w:val="style0"/>
        <w:spacing w:line="100" w:lineRule="atLeast"/>
      </w:pPr>
      <w:r>
        <w:rPr>
          <w:sz w:val="28"/>
          <w:szCs w:val="28"/>
          <w:rFonts w:ascii="Times New Roman" w:hAnsi="Times New Roman"/>
        </w:rPr>
        <w:t>Лекуппе Ф Этюд До мажор</w:t>
      </w:r>
    </w:p>
    <w:p>
      <w:pPr>
        <w:pStyle w:val="style0"/>
        <w:spacing w:line="100" w:lineRule="atLeast"/>
      </w:pPr>
      <w:r>
        <w:rPr>
          <w:sz w:val="28"/>
          <w:szCs w:val="28"/>
          <w:rFonts w:ascii="Times New Roman" w:hAnsi="Times New Roman"/>
        </w:rPr>
        <w:t>Черни – Гермер Этюды №№ 1 – 15 (1 тетр.)</w:t>
      </w:r>
    </w:p>
    <w:p>
      <w:pPr>
        <w:pStyle w:val="style0"/>
        <w:spacing w:line="100" w:lineRule="atLeast"/>
      </w:pPr>
      <w:r>
        <w:rPr>
          <w:sz w:val="28"/>
          <w:szCs w:val="28"/>
          <w:rFonts w:ascii="Times New Roman" w:hAnsi="Times New Roman"/>
        </w:rPr>
        <w:t>Шитте Л. Этюды соч. 108 №№1,3,5,7</w:t>
      </w:r>
    </w:p>
    <w:p>
      <w:pPr>
        <w:pStyle w:val="style0"/>
        <w:spacing w:line="100" w:lineRule="atLeast"/>
      </w:pPr>
      <w:r>
        <w:rPr>
          <w:sz w:val="28"/>
          <w:i/>
          <w:b/>
          <w:szCs w:val="28"/>
          <w:rFonts w:ascii="Times New Roman" w:hAnsi="Times New Roman"/>
        </w:rPr>
        <w:t>Пьесы</w:t>
      </w:r>
    </w:p>
    <w:p>
      <w:pPr>
        <w:pStyle w:val="style0"/>
        <w:spacing w:line="100" w:lineRule="atLeast"/>
      </w:pPr>
      <w:r>
        <w:rPr>
          <w:sz w:val="28"/>
          <w:szCs w:val="28"/>
          <w:rFonts w:ascii="Times New Roman" w:hAnsi="Times New Roman"/>
        </w:rPr>
        <w:t>Беркович и. 25 легких пьес: «Сказка», «Осень в лесу»</w:t>
      </w:r>
    </w:p>
    <w:p>
      <w:pPr>
        <w:pStyle w:val="style0"/>
        <w:spacing w:line="100" w:lineRule="atLeast"/>
      </w:pPr>
      <w:r>
        <w:rPr>
          <w:sz w:val="28"/>
          <w:szCs w:val="28"/>
          <w:rFonts w:ascii="Times New Roman" w:hAnsi="Times New Roman"/>
        </w:rPr>
        <w:t>Гедике А. Русская песня, соч. 36</w:t>
      </w:r>
    </w:p>
    <w:p>
      <w:pPr>
        <w:pStyle w:val="style0"/>
        <w:spacing w:line="100" w:lineRule="atLeast"/>
      </w:pPr>
      <w:r>
        <w:rPr>
          <w:sz w:val="28"/>
          <w:szCs w:val="28"/>
          <w:rFonts w:ascii="Times New Roman" w:hAnsi="Times New Roman"/>
        </w:rPr>
        <w:t>Гайдн Й. Анданте Соль мажор</w:t>
      </w:r>
    </w:p>
    <w:p>
      <w:pPr>
        <w:pStyle w:val="style0"/>
        <w:spacing w:line="100" w:lineRule="atLeast"/>
      </w:pPr>
      <w:r>
        <w:rPr>
          <w:sz w:val="28"/>
          <w:szCs w:val="28"/>
          <w:rFonts w:ascii="Times New Roman" w:hAnsi="Times New Roman"/>
        </w:rPr>
        <w:t>Григ Э. Вальс ля минор, соч.12</w:t>
      </w:r>
    </w:p>
    <w:p>
      <w:pPr>
        <w:pStyle w:val="style0"/>
        <w:spacing w:line="100" w:lineRule="atLeast"/>
      </w:pPr>
      <w:r>
        <w:rPr>
          <w:sz w:val="28"/>
          <w:szCs w:val="28"/>
          <w:rFonts w:ascii="Times New Roman" w:hAnsi="Times New Roman"/>
        </w:rPr>
        <w:t>Майкапар А. соч.28:  «В садике»,  «Пастушок»</w:t>
      </w:r>
    </w:p>
    <w:p>
      <w:pPr>
        <w:pStyle w:val="style0"/>
        <w:spacing w:line="100" w:lineRule="atLeast"/>
      </w:pPr>
      <w:r>
        <w:rPr>
          <w:sz w:val="28"/>
          <w:szCs w:val="28"/>
          <w:rFonts w:ascii="Times New Roman" w:hAnsi="Times New Roman"/>
        </w:rPr>
        <w:t>Рубах А. «Воробей»</w:t>
      </w:r>
    </w:p>
    <w:p>
      <w:pPr>
        <w:pStyle w:val="style0"/>
        <w:spacing w:line="100" w:lineRule="atLeast"/>
      </w:pPr>
      <w:r>
        <w:rPr>
          <w:sz w:val="28"/>
          <w:szCs w:val="28"/>
          <w:rFonts w:ascii="Times New Roman" w:hAnsi="Times New Roman"/>
        </w:rPr>
        <w:t>Фрид Г. «Грустно»</w:t>
      </w:r>
    </w:p>
    <w:p>
      <w:pPr>
        <w:pStyle w:val="style0"/>
        <w:spacing w:line="100" w:lineRule="atLeast"/>
      </w:pPr>
      <w:r>
        <w:rPr>
          <w:sz w:val="28"/>
          <w:szCs w:val="28"/>
          <w:rFonts w:ascii="Times New Roman" w:hAnsi="Times New Roman"/>
        </w:rPr>
        <w:t>Чайковский П. «Мой Лизочек», «В церкви»</w:t>
      </w:r>
    </w:p>
    <w:p>
      <w:pPr>
        <w:pStyle w:val="style0"/>
        <w:spacing w:line="100" w:lineRule="atLeast"/>
      </w:pPr>
      <w:r>
        <w:rPr>
          <w:sz w:val="28"/>
          <w:szCs w:val="28"/>
          <w:rFonts w:ascii="Times New Roman" w:hAnsi="Times New Roman"/>
        </w:rPr>
        <w:t>Шостакович Д. Марш</w:t>
      </w:r>
    </w:p>
    <w:p>
      <w:pPr>
        <w:pStyle w:val="style0"/>
        <w:spacing w:line="100" w:lineRule="atLeast"/>
      </w:pPr>
      <w:r>
        <w:rPr>
          <w:sz w:val="28"/>
          <w:szCs w:val="28"/>
          <w:rFonts w:ascii="Times New Roman" w:hAnsi="Times New Roman"/>
        </w:rPr>
        <w:t>Штейбельт Д. Адажио</w:t>
      </w:r>
    </w:p>
    <w:p>
      <w:pPr>
        <w:pStyle w:val="style0"/>
        <w:spacing w:line="100" w:lineRule="atLeast"/>
      </w:pPr>
      <w:r>
        <w:rPr>
          <w:sz w:val="28"/>
          <w:i/>
          <w:b/>
          <w:szCs w:val="28"/>
          <w:rFonts w:ascii="Times New Roman" w:hAnsi="Times New Roman"/>
        </w:rPr>
        <w:t>Ансамбли в 4 руки</w:t>
      </w:r>
    </w:p>
    <w:p>
      <w:pPr>
        <w:pStyle w:val="style0"/>
        <w:spacing w:line="100" w:lineRule="atLeast"/>
      </w:pPr>
      <w:r>
        <w:rPr>
          <w:sz w:val="28"/>
          <w:szCs w:val="28"/>
          <w:rFonts w:ascii="Times New Roman" w:hAnsi="Times New Roman"/>
        </w:rPr>
        <w:t>Бизе Ж.  Хор мальчиков из оперы «Кармен»</w:t>
      </w:r>
    </w:p>
    <w:p>
      <w:pPr>
        <w:pStyle w:val="style0"/>
        <w:spacing w:line="100" w:lineRule="atLeast"/>
      </w:pPr>
      <w:r>
        <w:rPr>
          <w:sz w:val="28"/>
          <w:szCs w:val="28"/>
          <w:rFonts w:ascii="Times New Roman" w:hAnsi="Times New Roman"/>
        </w:rPr>
        <w:t>Глинка М. Хор «Славься»</w:t>
      </w:r>
    </w:p>
    <w:p>
      <w:pPr>
        <w:pStyle w:val="style0"/>
        <w:spacing w:line="100" w:lineRule="atLeast"/>
      </w:pPr>
      <w:r>
        <w:rPr>
          <w:sz w:val="28"/>
          <w:szCs w:val="28"/>
          <w:rFonts w:ascii="Times New Roman" w:hAnsi="Times New Roman"/>
        </w:rPr>
        <w:t>Металлида Ж. «Дом с колокольчиком»</w:t>
      </w:r>
    </w:p>
    <w:p>
      <w:pPr>
        <w:pStyle w:val="style0"/>
        <w:spacing w:line="100" w:lineRule="atLeast"/>
      </w:pPr>
      <w:r>
        <w:rPr>
          <w:sz w:val="28"/>
          <w:szCs w:val="28"/>
          <w:rFonts w:ascii="Times New Roman" w:hAnsi="Times New Roman"/>
        </w:rPr>
        <w:t>Шаинский В. «Пусть бегут неуклюже»</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Гедике А. Этюд ля минор</w:t>
      </w:r>
    </w:p>
    <w:p>
      <w:pPr>
        <w:pStyle w:val="style0"/>
        <w:spacing w:line="100" w:lineRule="atLeast"/>
      </w:pPr>
      <w:r>
        <w:rPr>
          <w:sz w:val="28"/>
          <w:szCs w:val="28"/>
          <w:rFonts w:ascii="Times New Roman" w:hAnsi="Times New Roman"/>
        </w:rPr>
        <w:t>Левидова Д. Пьеса</w:t>
      </w:r>
    </w:p>
    <w:p>
      <w:pPr>
        <w:pStyle w:val="style0"/>
        <w:spacing w:line="100" w:lineRule="atLeast"/>
      </w:pPr>
      <w:r>
        <w:rPr>
          <w:sz w:val="28"/>
          <w:szCs w:val="28"/>
          <w:rFonts w:ascii="Times New Roman" w:hAnsi="Times New Roman"/>
        </w:rPr>
        <w:t>Рубах А. «Воробей»</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Шитте Л. Этюд соч. 108 №17</w:t>
      </w:r>
    </w:p>
    <w:p>
      <w:pPr>
        <w:pStyle w:val="style0"/>
        <w:spacing w:line="100" w:lineRule="atLeast"/>
      </w:pPr>
      <w:r>
        <w:rPr>
          <w:sz w:val="28"/>
          <w:szCs w:val="28"/>
          <w:rFonts w:ascii="Times New Roman" w:hAnsi="Times New Roman"/>
        </w:rPr>
        <w:t>Гендель Г. Менуэт ре минор</w:t>
      </w:r>
    </w:p>
    <w:p>
      <w:pPr>
        <w:pStyle w:val="style0"/>
        <w:spacing w:line="100" w:lineRule="atLeast"/>
      </w:pPr>
      <w:r>
        <w:rPr>
          <w:sz w:val="28"/>
          <w:szCs w:val="28"/>
          <w:rFonts w:ascii="Times New Roman" w:hAnsi="Times New Roman"/>
        </w:rPr>
        <w:t>Чайковский П. «В церкви»</w:t>
      </w:r>
    </w:p>
    <w:p>
      <w:pPr>
        <w:pStyle w:val="style0"/>
        <w:spacing w:line="100" w:lineRule="atLeast"/>
      </w:pPr>
      <w:r>
        <w:rPr>
          <w:sz w:val="28"/>
          <w:u w:val="single"/>
          <w:b/>
          <w:szCs w:val="28"/>
          <w:rFonts w:ascii="Times New Roman" w:hAnsi="Times New Roman"/>
        </w:rPr>
        <w:t>Третий год обучения</w:t>
      </w:r>
    </w:p>
    <w:p>
      <w:pPr>
        <w:pStyle w:val="style0"/>
        <w:spacing w:line="100" w:lineRule="atLeast"/>
      </w:pPr>
      <w:r>
        <w:rPr>
          <w:sz w:val="28"/>
          <w:u w:val="single"/>
          <w:b/>
          <w:szCs w:val="28"/>
          <w:rFonts w:ascii="Times New Roman" w:hAnsi="Times New Roman"/>
        </w:rPr>
        <w:t>Годовые требования.</w:t>
      </w:r>
    </w:p>
    <w:p>
      <w:pPr>
        <w:pStyle w:val="style0"/>
        <w:jc w:val="both"/>
        <w:spacing w:line="100" w:lineRule="atLeast"/>
      </w:pPr>
      <w:r>
        <w:rPr>
          <w:sz w:val="28"/>
          <w:szCs w:val="28"/>
          <w:rFonts w:ascii="Times New Roman" w:hAnsi="Times New Roman"/>
        </w:rPr>
        <w:t>Начиная с 3 года обучения необходимо приступать к освоению педали, Включая в репертуар пьесы, в которых педаль является неотъемлемым элементом выразительного исполнения (П. Чайковский «Болезнь куклы», А. Гречанинов «Грустная песенка» и др.).</w:t>
      </w:r>
    </w:p>
    <w:p>
      <w:pPr>
        <w:pStyle w:val="style0"/>
        <w:jc w:val="both"/>
        <w:spacing w:line="100" w:lineRule="atLeast"/>
      </w:pPr>
      <w:r>
        <w:rPr>
          <w:sz w:val="28"/>
          <w:szCs w:val="28"/>
          <w:rFonts w:ascii="Times New Roman" w:hAnsi="Times New Roman"/>
        </w:rPr>
        <w:t>Начиная с 3 класса изменения в содержании учебных занятий касаются усложнения изучаемого музыкального материала и повышения требований к  качеству исполнения. Продолжается работа над формированием навыков чтения с листа.</w:t>
      </w:r>
    </w:p>
    <w:p>
      <w:pPr>
        <w:pStyle w:val="style0"/>
        <w:spacing w:line="100" w:lineRule="atLeast"/>
      </w:pPr>
      <w:r>
        <w:rPr>
          <w:sz w:val="28"/>
          <w:szCs w:val="28"/>
          <w:rFonts w:ascii="Times New Roman" w:hAnsi="Times New Roman"/>
        </w:rPr>
        <w:t>За год обучающийся должен освоить:</w:t>
      </w:r>
    </w:p>
    <w:p>
      <w:pPr>
        <w:pStyle w:val="style0"/>
        <w:spacing w:line="100" w:lineRule="atLeast"/>
      </w:pPr>
      <w:r>
        <w:rPr>
          <w:sz w:val="28"/>
          <w:szCs w:val="28"/>
          <w:rFonts w:ascii="Times New Roman" w:hAnsi="Times New Roman"/>
        </w:rPr>
        <w:t>4 этюда,</w:t>
      </w:r>
    </w:p>
    <w:p>
      <w:pPr>
        <w:pStyle w:val="style0"/>
        <w:spacing w:line="100" w:lineRule="atLeast"/>
      </w:pPr>
      <w:r>
        <w:rPr>
          <w:sz w:val="28"/>
          <w:szCs w:val="28"/>
          <w:rFonts w:ascii="Times New Roman" w:hAnsi="Times New Roman"/>
        </w:rPr>
        <w:t>4 разнохарактерных пьесы,</w:t>
      </w:r>
    </w:p>
    <w:p>
      <w:pPr>
        <w:pStyle w:val="style0"/>
        <w:spacing w:line="100" w:lineRule="atLeast"/>
      </w:pPr>
      <w:r>
        <w:rPr>
          <w:sz w:val="28"/>
          <w:szCs w:val="28"/>
          <w:rFonts w:ascii="Times New Roman" w:hAnsi="Times New Roman"/>
        </w:rPr>
        <w:t>2  произведения полифонического стиля,</w:t>
      </w:r>
    </w:p>
    <w:p>
      <w:pPr>
        <w:pStyle w:val="style0"/>
        <w:spacing w:line="100" w:lineRule="atLeast"/>
      </w:pPr>
      <w:r>
        <w:rPr>
          <w:sz w:val="28"/>
          <w:szCs w:val="28"/>
          <w:rFonts w:ascii="Times New Roman" w:hAnsi="Times New Roman"/>
        </w:rPr>
        <w:t>1 часть произведения крупной формы,</w:t>
      </w:r>
    </w:p>
    <w:p>
      <w:pPr>
        <w:pStyle w:val="style0"/>
        <w:spacing w:line="100" w:lineRule="atLeast"/>
      </w:pPr>
      <w:r>
        <w:rPr>
          <w:sz w:val="28"/>
          <w:szCs w:val="28"/>
          <w:rFonts w:ascii="Times New Roman" w:hAnsi="Times New Roman"/>
        </w:rPr>
        <w:t>1 – 2 ансамбля,</w:t>
      </w:r>
    </w:p>
    <w:p>
      <w:pPr>
        <w:pStyle w:val="style0"/>
        <w:spacing w:line="100" w:lineRule="atLeast"/>
      </w:pPr>
      <w:r>
        <w:rPr>
          <w:sz w:val="28"/>
          <w:szCs w:val="28"/>
          <w:rFonts w:ascii="Times New Roman" w:hAnsi="Times New Roman"/>
        </w:rPr>
        <w:t>Гаммы ля, ре, ми, соль, до – минор, аккорды и арпеджио к ним двумя руками в 2 октавы.</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Пьесы полифонического склада</w:t>
      </w:r>
    </w:p>
    <w:p>
      <w:pPr>
        <w:pStyle w:val="style0"/>
        <w:spacing w:line="100" w:lineRule="atLeast"/>
      </w:pPr>
      <w:r>
        <w:rPr>
          <w:sz w:val="28"/>
          <w:szCs w:val="28"/>
          <w:rFonts w:ascii="Times New Roman" w:hAnsi="Times New Roman"/>
        </w:rPr>
        <w:t>Арнэ Т. Полифонический эскиз</w:t>
      </w:r>
    </w:p>
    <w:p>
      <w:pPr>
        <w:pStyle w:val="style0"/>
        <w:spacing w:line="100" w:lineRule="atLeast"/>
      </w:pPr>
      <w:r>
        <w:rPr>
          <w:sz w:val="28"/>
          <w:szCs w:val="28"/>
          <w:rFonts w:ascii="Times New Roman" w:hAnsi="Times New Roman"/>
        </w:rPr>
        <w:t>Бах Ф.э. Маленькая фантазия</w:t>
      </w:r>
    </w:p>
    <w:p>
      <w:pPr>
        <w:pStyle w:val="style0"/>
        <w:spacing w:line="100" w:lineRule="atLeast"/>
      </w:pPr>
      <w:r>
        <w:rPr>
          <w:sz w:val="28"/>
          <w:szCs w:val="28"/>
          <w:rFonts w:ascii="Times New Roman" w:hAnsi="Times New Roman"/>
        </w:rPr>
        <w:t>Бах И.С. Маленькие прелюдии и фуги. 1 тетр.: До мажор, ре минор, Фа мажор;</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Полонез  соль минор ,Ария  ре минор, Менуэт ре минор.</w:t>
      </w:r>
    </w:p>
    <w:p>
      <w:pPr>
        <w:pStyle w:val="style0"/>
        <w:spacing w:line="100" w:lineRule="atLeast"/>
      </w:pPr>
      <w:r>
        <w:rPr>
          <w:sz w:val="28"/>
          <w:szCs w:val="28"/>
          <w:rFonts w:ascii="Times New Roman" w:hAnsi="Times New Roman"/>
        </w:rPr>
        <w:t>Беем Г. Менуэт</w:t>
      </w:r>
    </w:p>
    <w:p>
      <w:pPr>
        <w:pStyle w:val="style0"/>
        <w:spacing w:line="100" w:lineRule="atLeast"/>
      </w:pPr>
      <w:r>
        <w:rPr>
          <w:sz w:val="28"/>
          <w:szCs w:val="28"/>
          <w:rFonts w:ascii="Times New Roman" w:hAnsi="Times New Roman"/>
        </w:rPr>
        <w:t>Гедике А. Фугетты соч. 36: До мажор, Соль мажор</w:t>
      </w:r>
    </w:p>
    <w:p>
      <w:pPr>
        <w:pStyle w:val="style0"/>
        <w:spacing w:line="100" w:lineRule="atLeast"/>
      </w:pPr>
      <w:r>
        <w:rPr>
          <w:sz w:val="28"/>
          <w:szCs w:val="28"/>
          <w:rFonts w:ascii="Times New Roman" w:hAnsi="Times New Roman"/>
        </w:rPr>
        <w:t>ГндельГ. Ария</w:t>
      </w:r>
    </w:p>
    <w:p>
      <w:pPr>
        <w:pStyle w:val="style0"/>
        <w:spacing w:line="100" w:lineRule="atLeast"/>
      </w:pPr>
      <w:r>
        <w:rPr>
          <w:sz w:val="28"/>
          <w:szCs w:val="28"/>
          <w:rFonts w:ascii="Times New Roman" w:hAnsi="Times New Roman"/>
        </w:rPr>
        <w:t>Пёрсел Г. Сарабанда</w:t>
      </w:r>
    </w:p>
    <w:p>
      <w:pPr>
        <w:pStyle w:val="style0"/>
        <w:spacing w:line="100" w:lineRule="atLeast"/>
      </w:pPr>
      <w:r>
        <w:rPr>
          <w:sz w:val="28"/>
          <w:szCs w:val="28"/>
          <w:rFonts w:ascii="Times New Roman" w:hAnsi="Times New Roman"/>
        </w:rPr>
        <w:t>Моцарт Л. 12 легких пьес под ред. Кувшинникова :</w:t>
      </w:r>
    </w:p>
    <w:p>
      <w:pPr>
        <w:pStyle w:val="style0"/>
        <w:spacing w:line="100" w:lineRule="atLeast"/>
      </w:pPr>
      <w:r>
        <w:rPr>
          <w:sz w:val="28"/>
          <w:szCs w:val="28"/>
          <w:rFonts w:ascii="Times New Roman" w:hAnsi="Times New Roman"/>
        </w:rPr>
        <w:t xml:space="preserve">                     </w:t>
      </w:r>
      <w:r>
        <w:rPr>
          <w:sz w:val="28"/>
          <w:szCs w:val="28"/>
          <w:rFonts w:ascii="Times New Roman" w:hAnsi="Times New Roman"/>
        </w:rPr>
        <w:t>сарабанда Ре мажор, менуэты Ре мажор, ре минор</w:t>
      </w:r>
    </w:p>
    <w:p>
      <w:pPr>
        <w:pStyle w:val="style0"/>
        <w:spacing w:line="100" w:lineRule="atLeast"/>
      </w:pPr>
      <w:r>
        <w:rPr>
          <w:sz w:val="28"/>
          <w:szCs w:val="28"/>
          <w:rFonts w:ascii="Times New Roman" w:hAnsi="Times New Roman"/>
        </w:rPr>
        <w:t>Сен – Люк Ж. буре</w:t>
      </w:r>
    </w:p>
    <w:p>
      <w:pPr>
        <w:pStyle w:val="style0"/>
        <w:spacing w:line="100" w:lineRule="atLeast"/>
      </w:pPr>
      <w:r>
        <w:rPr>
          <w:sz w:val="28"/>
          <w:szCs w:val="28"/>
          <w:rFonts w:ascii="Times New Roman" w:hAnsi="Times New Roman"/>
        </w:rPr>
        <w:t>Чюрленис М. Фугетта</w:t>
      </w:r>
    </w:p>
    <w:p>
      <w:pPr>
        <w:pStyle w:val="style0"/>
        <w:spacing w:line="100" w:lineRule="atLeast"/>
      </w:pPr>
      <w:r>
        <w:rPr>
          <w:sz w:val="28"/>
          <w:i/>
          <w:b/>
          <w:szCs w:val="28"/>
          <w:rFonts w:ascii="Times New Roman" w:hAnsi="Times New Roman"/>
        </w:rPr>
        <w:t>Этюды</w:t>
      </w:r>
    </w:p>
    <w:p>
      <w:pPr>
        <w:pStyle w:val="style0"/>
        <w:jc w:val="both"/>
        <w:spacing w:line="100" w:lineRule="atLeast"/>
      </w:pPr>
      <w:r>
        <w:rPr>
          <w:sz w:val="28"/>
          <w:szCs w:val="28"/>
          <w:rFonts w:ascii="Times New Roman" w:hAnsi="Times New Roman"/>
        </w:rPr>
        <w:t>Бертини А. Этюд соль мажор</w:t>
      </w:r>
    </w:p>
    <w:p>
      <w:pPr>
        <w:pStyle w:val="style0"/>
        <w:jc w:val="both"/>
        <w:spacing w:line="100" w:lineRule="atLeast"/>
      </w:pPr>
      <w:r>
        <w:rPr>
          <w:sz w:val="28"/>
          <w:szCs w:val="28"/>
          <w:rFonts w:ascii="Times New Roman" w:hAnsi="Times New Roman"/>
        </w:rPr>
        <w:t>Гедике А. 40 мелодических этюдов,2 тетрадь, соч. 32</w:t>
      </w:r>
    </w:p>
    <w:p>
      <w:pPr>
        <w:pStyle w:val="style0"/>
        <w:jc w:val="both"/>
        <w:spacing w:line="100" w:lineRule="atLeast"/>
      </w:pPr>
      <w:r>
        <w:rPr>
          <w:sz w:val="28"/>
          <w:szCs w:val="28"/>
          <w:rFonts w:ascii="Times New Roman" w:hAnsi="Times New Roman"/>
        </w:rPr>
        <w:t>Гедике А. Соч.58 «Ровность и беглость»</w:t>
      </w:r>
    </w:p>
    <w:p>
      <w:pPr>
        <w:pStyle w:val="style0"/>
        <w:jc w:val="both"/>
        <w:spacing w:line="100" w:lineRule="atLeast"/>
      </w:pPr>
      <w:r>
        <w:rPr>
          <w:sz w:val="28"/>
          <w:szCs w:val="28"/>
          <w:rFonts w:ascii="Times New Roman" w:hAnsi="Times New Roman"/>
        </w:rPr>
        <w:t>Лешгорн А. Соч. 65 №№ 4 – 8,11,12,15</w:t>
      </w:r>
    </w:p>
    <w:p>
      <w:pPr>
        <w:pStyle w:val="style0"/>
        <w:jc w:val="both"/>
        <w:spacing w:line="100" w:lineRule="atLeast"/>
      </w:pPr>
      <w:r>
        <w:rPr>
          <w:sz w:val="28"/>
          <w:szCs w:val="28"/>
          <w:rFonts w:ascii="Times New Roman" w:hAnsi="Times New Roman"/>
        </w:rPr>
        <w:t>Лемуан А. Этюды соч. 37 №№1,2</w:t>
      </w:r>
    </w:p>
    <w:p>
      <w:pPr>
        <w:pStyle w:val="style0"/>
        <w:jc w:val="both"/>
        <w:spacing w:line="100" w:lineRule="atLeast"/>
      </w:pPr>
      <w:r>
        <w:rPr>
          <w:sz w:val="28"/>
          <w:szCs w:val="28"/>
          <w:rFonts w:ascii="Times New Roman" w:hAnsi="Times New Roman"/>
        </w:rPr>
        <w:t>Черни – Гермер  1 тетрадь: №№ 7 – 28;  2 тетрадь: №№1,2</w:t>
      </w:r>
    </w:p>
    <w:p>
      <w:pPr>
        <w:pStyle w:val="style0"/>
        <w:jc w:val="both"/>
        <w:spacing w:line="100" w:lineRule="atLeast"/>
      </w:pPr>
      <w:r>
        <w:rPr>
          <w:sz w:val="28"/>
          <w:szCs w:val="28"/>
          <w:rFonts w:ascii="Times New Roman" w:hAnsi="Times New Roman"/>
        </w:rPr>
        <w:t>Шитте Л. Соч. 108: №№ 14 – 19</w:t>
      </w:r>
    </w:p>
    <w:p>
      <w:pPr>
        <w:pStyle w:val="style0"/>
        <w:jc w:val="both"/>
        <w:spacing w:line="100" w:lineRule="atLeast"/>
      </w:pPr>
      <w:r>
        <w:rPr>
          <w:sz w:val="28"/>
          <w:i/>
          <w:b/>
          <w:szCs w:val="28"/>
          <w:rFonts w:ascii="Times New Roman" w:hAnsi="Times New Roman"/>
        </w:rPr>
        <w:t>Крупная форма</w:t>
      </w:r>
    </w:p>
    <w:p>
      <w:pPr>
        <w:pStyle w:val="style0"/>
        <w:jc w:val="both"/>
        <w:spacing w:line="100" w:lineRule="atLeast"/>
      </w:pPr>
      <w:r>
        <w:rPr>
          <w:sz w:val="28"/>
          <w:szCs w:val="28"/>
          <w:rFonts w:ascii="Times New Roman" w:hAnsi="Times New Roman"/>
        </w:rPr>
        <w:t>Диабелли А. Сонатина</w:t>
      </w:r>
    </w:p>
    <w:p>
      <w:pPr>
        <w:pStyle w:val="style0"/>
        <w:jc w:val="both"/>
        <w:spacing w:line="100" w:lineRule="atLeast"/>
      </w:pPr>
      <w:r>
        <w:rPr>
          <w:sz w:val="28"/>
          <w:szCs w:val="28"/>
          <w:rFonts w:ascii="Times New Roman" w:hAnsi="Times New Roman"/>
        </w:rPr>
        <w:t>Кулау Ф. Сонатина До мажор</w:t>
      </w:r>
    </w:p>
    <w:p>
      <w:pPr>
        <w:pStyle w:val="style0"/>
        <w:jc w:val="both"/>
        <w:spacing w:line="100" w:lineRule="atLeast"/>
      </w:pPr>
      <w:r>
        <w:rPr>
          <w:sz w:val="28"/>
          <w:szCs w:val="28"/>
          <w:rFonts w:ascii="Times New Roman" w:hAnsi="Times New Roman"/>
        </w:rPr>
        <w:t>Моцарт В. Сонатана До мажор 31, ч.1</w:t>
      </w:r>
    </w:p>
    <w:p>
      <w:pPr>
        <w:pStyle w:val="style0"/>
        <w:spacing w:line="100" w:lineRule="atLeast"/>
      </w:pPr>
      <w:r>
        <w:rPr>
          <w:sz w:val="28"/>
          <w:i/>
          <w:b/>
          <w:szCs w:val="28"/>
          <w:rFonts w:ascii="Times New Roman" w:hAnsi="Times New Roman"/>
        </w:rPr>
        <w:t>Пьесы</w:t>
      </w:r>
    </w:p>
    <w:p>
      <w:pPr>
        <w:pStyle w:val="style37"/>
        <w:ind w:hanging="0" w:left="0" w:right="0"/>
        <w:spacing w:line="360" w:lineRule="atLeast"/>
      </w:pPr>
      <w:r>
        <w:rPr>
          <w:sz w:val="28"/>
          <w:szCs w:val="28"/>
          <w:rFonts w:ascii="Times New Roman" w:hAnsi="Times New Roman"/>
        </w:rPr>
        <w:t>Александров Ан.  6 пьес: «Когда я был маленьким»</w:t>
      </w:r>
    </w:p>
    <w:p>
      <w:pPr>
        <w:pStyle w:val="style37"/>
        <w:ind w:hanging="0" w:left="0" w:right="0"/>
        <w:spacing w:line="360" w:lineRule="atLeast"/>
      </w:pPr>
      <w:r>
        <w:rPr>
          <w:sz w:val="28"/>
          <w:szCs w:val="28"/>
          <w:rFonts w:ascii="Times New Roman" w:hAnsi="Times New Roman"/>
        </w:rPr>
        <w:t>Тюрк Д. Песенка</w:t>
      </w:r>
    </w:p>
    <w:p>
      <w:pPr>
        <w:pStyle w:val="style37"/>
        <w:ind w:hanging="0" w:left="0" w:right="0"/>
        <w:spacing w:line="360" w:lineRule="atLeast"/>
      </w:pPr>
      <w:r>
        <w:rPr>
          <w:sz w:val="28"/>
          <w:szCs w:val="28"/>
          <w:rFonts w:ascii="Times New Roman" w:hAnsi="Times New Roman"/>
        </w:rPr>
        <w:t>Гедике А. Русская песня, Соч.36: №№21,23,31</w:t>
      </w:r>
    </w:p>
    <w:p>
      <w:pPr>
        <w:pStyle w:val="style37"/>
        <w:ind w:hanging="0" w:left="0" w:right="0"/>
        <w:spacing w:line="360" w:lineRule="atLeast"/>
      </w:pPr>
      <w:r>
        <w:rPr>
          <w:sz w:val="28"/>
          <w:szCs w:val="28"/>
          <w:rFonts w:ascii="Times New Roman" w:hAnsi="Times New Roman"/>
        </w:rPr>
        <w:t>Александров А. Новогодняя полька</w:t>
      </w:r>
    </w:p>
    <w:p>
      <w:pPr>
        <w:pStyle w:val="style37"/>
        <w:ind w:hanging="0" w:left="0" w:right="0"/>
        <w:spacing w:line="360" w:lineRule="atLeast"/>
      </w:pPr>
      <w:r>
        <w:rPr>
          <w:sz w:val="28"/>
          <w:szCs w:val="28"/>
          <w:rFonts w:ascii="Times New Roman" w:hAnsi="Times New Roman"/>
        </w:rPr>
        <w:t>Гайдн Й. Анданте</w:t>
      </w:r>
    </w:p>
    <w:p>
      <w:pPr>
        <w:pStyle w:val="style37"/>
        <w:ind w:hanging="0" w:left="0" w:right="0"/>
        <w:spacing w:line="360" w:lineRule="atLeast"/>
      </w:pPr>
      <w:r>
        <w:rPr>
          <w:sz w:val="28"/>
          <w:szCs w:val="28"/>
          <w:rFonts w:ascii="Times New Roman" w:hAnsi="Times New Roman"/>
        </w:rPr>
        <w:t>Волков В. 30 пьес для фортепиано: «По волнам», «Вечер», «Песня»</w:t>
      </w:r>
    </w:p>
    <w:p>
      <w:pPr>
        <w:pStyle w:val="style37"/>
        <w:ind w:hanging="0" w:left="0" w:right="0"/>
        <w:spacing w:line="360" w:lineRule="atLeast"/>
      </w:pPr>
      <w:r>
        <w:rPr>
          <w:sz w:val="28"/>
          <w:szCs w:val="28"/>
          <w:rFonts w:ascii="Times New Roman" w:hAnsi="Times New Roman"/>
        </w:rPr>
        <w:t>Гречанинов А. «На лужайке», Вальс</w:t>
      </w:r>
    </w:p>
    <w:p>
      <w:pPr>
        <w:pStyle w:val="style37"/>
        <w:ind w:hanging="0" w:left="0" w:right="0"/>
        <w:spacing w:line="360" w:lineRule="atLeast"/>
      </w:pPr>
      <w:r>
        <w:rPr>
          <w:sz w:val="28"/>
          <w:szCs w:val="28"/>
          <w:rFonts w:ascii="Times New Roman" w:hAnsi="Times New Roman"/>
        </w:rPr>
        <w:t>Григ Э. Вальс  ми минор</w:t>
      </w:r>
    </w:p>
    <w:p>
      <w:pPr>
        <w:pStyle w:val="style37"/>
        <w:ind w:hanging="0" w:left="0" w:right="0"/>
        <w:spacing w:line="360" w:lineRule="atLeast"/>
      </w:pPr>
      <w:r>
        <w:rPr>
          <w:sz w:val="28"/>
          <w:szCs w:val="28"/>
          <w:rFonts w:ascii="Times New Roman" w:hAnsi="Times New Roman"/>
        </w:rPr>
        <w:t>Дварионас Б. Прелюдия</w:t>
      </w:r>
    </w:p>
    <w:p>
      <w:pPr>
        <w:pStyle w:val="style37"/>
        <w:ind w:hanging="0" w:left="0" w:right="0"/>
        <w:spacing w:line="360" w:lineRule="atLeast"/>
      </w:pPr>
      <w:r>
        <w:rPr>
          <w:sz w:val="28"/>
          <w:szCs w:val="28"/>
          <w:rFonts w:ascii="Times New Roman" w:hAnsi="Times New Roman"/>
        </w:rPr>
        <w:t>Лоншан – Душкевич К.  полька</w:t>
      </w:r>
    </w:p>
    <w:p>
      <w:pPr>
        <w:pStyle w:val="style37"/>
        <w:ind w:hanging="0" w:left="0" w:right="0"/>
        <w:spacing w:line="360" w:lineRule="atLeast"/>
      </w:pPr>
      <w:r>
        <w:rPr>
          <w:sz w:val="28"/>
          <w:szCs w:val="28"/>
          <w:rFonts w:ascii="Times New Roman" w:hAnsi="Times New Roman"/>
        </w:rPr>
        <w:t>Моцарт В. 14 пьес: №8</w:t>
      </w:r>
    </w:p>
    <w:p>
      <w:pPr>
        <w:pStyle w:val="style37"/>
        <w:ind w:hanging="0" w:left="0" w:right="0"/>
        <w:spacing w:line="360" w:lineRule="atLeast"/>
      </w:pPr>
      <w:r>
        <w:rPr>
          <w:sz w:val="28"/>
          <w:szCs w:val="28"/>
          <w:rFonts w:ascii="Times New Roman" w:hAnsi="Times New Roman"/>
        </w:rPr>
        <w:t>Майкапар А. Избранные пьесы: «Утром», Гавот, Песенка</w:t>
      </w:r>
    </w:p>
    <w:p>
      <w:pPr>
        <w:pStyle w:val="style37"/>
        <w:ind w:hanging="0" w:left="0" w:right="0"/>
        <w:spacing w:line="360" w:lineRule="atLeast"/>
      </w:pPr>
      <w:r>
        <w:rPr>
          <w:sz w:val="28"/>
          <w:szCs w:val="28"/>
          <w:rFonts w:ascii="Times New Roman" w:hAnsi="Times New Roman"/>
        </w:rPr>
        <w:t>Свиридов Г. «Ласковая просьба»</w:t>
      </w:r>
    </w:p>
    <w:p>
      <w:pPr>
        <w:pStyle w:val="style37"/>
        <w:ind w:hanging="0" w:left="0" w:right="0"/>
        <w:spacing w:line="360" w:lineRule="atLeast"/>
      </w:pPr>
      <w:r>
        <w:rPr>
          <w:sz w:val="28"/>
          <w:szCs w:val="28"/>
          <w:rFonts w:ascii="Times New Roman" w:hAnsi="Times New Roman"/>
        </w:rPr>
        <w:t>Сигмейстер Э. Блюз</w:t>
      </w:r>
    </w:p>
    <w:p>
      <w:pPr>
        <w:pStyle w:val="style37"/>
        <w:ind w:hanging="0" w:left="0" w:right="0"/>
        <w:spacing w:line="360" w:lineRule="atLeast"/>
      </w:pPr>
      <w:r>
        <w:rPr>
          <w:sz w:val="28"/>
          <w:szCs w:val="28"/>
          <w:rFonts w:ascii="Times New Roman" w:hAnsi="Times New Roman"/>
        </w:rPr>
        <w:t>Чайковский П. Марш деревянных солдатиков</w:t>
      </w:r>
    </w:p>
    <w:p>
      <w:pPr>
        <w:pStyle w:val="style37"/>
        <w:ind w:hanging="0" w:left="0" w:right="0"/>
        <w:spacing w:line="360" w:lineRule="atLeast"/>
      </w:pPr>
      <w:r>
        <w:rPr>
          <w:sz w:val="28"/>
          <w:szCs w:val="28"/>
          <w:rFonts w:ascii="Times New Roman" w:hAnsi="Times New Roman"/>
        </w:rPr>
        <w:t>Шуман Р. Соч. 68. «Марш», «Смелый наездник»</w:t>
      </w:r>
    </w:p>
    <w:p>
      <w:pPr>
        <w:pStyle w:val="style0"/>
        <w:spacing w:line="100" w:lineRule="atLeast"/>
      </w:pPr>
      <w:r>
        <w:rPr>
          <w:sz w:val="28"/>
          <w:i/>
          <w:b/>
          <w:szCs w:val="28"/>
          <w:rFonts w:ascii="Times New Roman" w:hAnsi="Times New Roman"/>
        </w:rPr>
        <w:t>Ансамбли в 4 руки</w:t>
      </w:r>
    </w:p>
    <w:p>
      <w:pPr>
        <w:pStyle w:val="style37"/>
        <w:ind w:hanging="0" w:left="0" w:right="0"/>
        <w:spacing w:line="360" w:lineRule="atLeast"/>
      </w:pPr>
      <w:r>
        <w:rPr>
          <w:sz w:val="28"/>
          <w:szCs w:val="28"/>
          <w:rFonts w:ascii="Times New Roman" w:hAnsi="Times New Roman"/>
        </w:rPr>
        <w:t>Векерлен Ж. Пастораль</w:t>
      </w:r>
    </w:p>
    <w:p>
      <w:pPr>
        <w:pStyle w:val="style37"/>
        <w:ind w:hanging="0" w:left="0" w:right="0"/>
        <w:spacing w:line="360" w:lineRule="atLeast"/>
      </w:pPr>
      <w:r>
        <w:rPr>
          <w:sz w:val="28"/>
          <w:szCs w:val="28"/>
          <w:rFonts w:ascii="Times New Roman" w:hAnsi="Times New Roman"/>
        </w:rPr>
        <w:t>Бетховен Л. Афинские развалины</w:t>
      </w:r>
    </w:p>
    <w:p>
      <w:pPr>
        <w:pStyle w:val="style37"/>
        <w:ind w:hanging="0" w:left="0" w:right="0"/>
        <w:spacing w:line="360" w:lineRule="atLeast"/>
      </w:pPr>
      <w:r>
        <w:rPr>
          <w:sz w:val="28"/>
          <w:szCs w:val="28"/>
          <w:rFonts w:ascii="Times New Roman" w:hAnsi="Times New Roman"/>
        </w:rPr>
        <w:t>Моцарт В. Менуэт из оперы «Дон Жуан», ария Папагено</w:t>
      </w:r>
    </w:p>
    <w:p>
      <w:pPr>
        <w:pStyle w:val="style37"/>
        <w:ind w:hanging="0" w:left="0" w:right="0"/>
        <w:spacing w:line="360" w:lineRule="atLeast"/>
      </w:pPr>
      <w:r>
        <w:rPr>
          <w:sz w:val="28"/>
          <w:szCs w:val="28"/>
          <w:rFonts w:ascii="Times New Roman" w:hAnsi="Times New Roman"/>
        </w:rPr>
        <w:t>Шуберт  Ф. Немецкий танец</w:t>
      </w:r>
    </w:p>
    <w:p>
      <w:pPr>
        <w:pStyle w:val="style37"/>
        <w:ind w:hanging="0" w:left="0" w:right="0"/>
        <w:spacing w:line="360" w:lineRule="atLeast"/>
      </w:pPr>
      <w:r>
        <w:rPr>
          <w:sz w:val="28"/>
          <w:szCs w:val="28"/>
          <w:rFonts w:ascii="Times New Roman" w:hAnsi="Times New Roman"/>
        </w:rPr>
        <w:t>Чайковский П. Танец феи Драже</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spacing w:line="100" w:lineRule="atLeast"/>
      </w:pPr>
      <w:r>
        <w:rPr>
          <w:sz w:val="28"/>
          <w:szCs w:val="28"/>
          <w:rFonts w:ascii="Times New Roman" w:hAnsi="Times New Roman"/>
        </w:rPr>
        <w:t>Черни – Гермер Этюд,1 тетрадь, № 21</w:t>
      </w:r>
    </w:p>
    <w:p>
      <w:pPr>
        <w:pStyle w:val="style0"/>
        <w:spacing w:line="100" w:lineRule="atLeast"/>
      </w:pPr>
      <w:r>
        <w:rPr>
          <w:sz w:val="28"/>
          <w:szCs w:val="28"/>
          <w:rFonts w:ascii="Times New Roman" w:hAnsi="Times New Roman"/>
        </w:rPr>
        <w:t>Бём Г. Менуэт</w:t>
      </w:r>
    </w:p>
    <w:p>
      <w:pPr>
        <w:pStyle w:val="style0"/>
        <w:spacing w:line="100" w:lineRule="atLeast"/>
      </w:pPr>
      <w:r>
        <w:rPr>
          <w:sz w:val="28"/>
          <w:szCs w:val="28"/>
          <w:rFonts w:ascii="Times New Roman" w:hAnsi="Times New Roman"/>
        </w:rPr>
        <w:t>Дварионас Б. Прелюдия</w:t>
      </w:r>
    </w:p>
    <w:p>
      <w:pPr>
        <w:pStyle w:val="style0"/>
        <w:spacing w:line="100" w:lineRule="atLeast"/>
      </w:pPr>
      <w:r>
        <w:rPr>
          <w:sz w:val="28"/>
          <w:b/>
          <w:szCs w:val="28"/>
          <w:rFonts w:ascii="Times New Roman" w:hAnsi="Times New Roman"/>
          <w:lang w:val="en-US"/>
        </w:rPr>
        <w:t>II</w:t>
      </w:r>
    </w:p>
    <w:p>
      <w:pPr>
        <w:pStyle w:val="style0"/>
        <w:spacing w:line="100" w:lineRule="atLeast"/>
      </w:pPr>
      <w:r>
        <w:rPr>
          <w:sz w:val="28"/>
          <w:szCs w:val="28"/>
          <w:rFonts w:ascii="Times New Roman" w:hAnsi="Times New Roman"/>
        </w:rPr>
        <w:t>Лешгорн А. Этюд соч. 65.№11</w:t>
      </w:r>
    </w:p>
    <w:p>
      <w:pPr>
        <w:pStyle w:val="style0"/>
        <w:spacing w:line="100" w:lineRule="atLeast"/>
      </w:pPr>
      <w:r>
        <w:rPr>
          <w:sz w:val="28"/>
          <w:szCs w:val="28"/>
          <w:rFonts w:ascii="Times New Roman" w:hAnsi="Times New Roman"/>
        </w:rPr>
        <w:t>Персел Г. Ария</w:t>
      </w:r>
    </w:p>
    <w:p>
      <w:pPr>
        <w:pStyle w:val="style0"/>
        <w:spacing w:line="100" w:lineRule="atLeast"/>
      </w:pPr>
      <w:r>
        <w:rPr>
          <w:sz w:val="28"/>
          <w:szCs w:val="28"/>
          <w:rFonts w:ascii="Times New Roman" w:hAnsi="Times New Roman"/>
        </w:rPr>
        <w:t>Чайковский П. Детский альбом: Полька</w:t>
      </w:r>
    </w:p>
    <w:p>
      <w:pPr>
        <w:pStyle w:val="style0"/>
        <w:spacing w:line="100" w:lineRule="atLeast"/>
      </w:pPr>
      <w:r>
        <w:rPr>
          <w:sz w:val="28"/>
          <w:u w:val="single"/>
          <w:b/>
          <w:szCs w:val="28"/>
          <w:rFonts w:ascii="Times New Roman" w:hAnsi="Times New Roman"/>
        </w:rPr>
        <w:t>Четвертый год обучения</w:t>
      </w:r>
    </w:p>
    <w:p>
      <w:pPr>
        <w:pStyle w:val="style0"/>
        <w:spacing w:line="100" w:lineRule="atLeast"/>
      </w:pPr>
      <w:r>
        <w:rPr>
          <w:sz w:val="28"/>
          <w:u w:val="single"/>
          <w:b/>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год обучающийся должен освоить:</w:t>
      </w:r>
    </w:p>
    <w:p>
      <w:pPr>
        <w:pStyle w:val="style0"/>
        <w:spacing w:line="100" w:lineRule="atLeast"/>
      </w:pPr>
      <w:r>
        <w:rPr>
          <w:sz w:val="28"/>
          <w:szCs w:val="28"/>
          <w:rFonts w:ascii="Times New Roman" w:hAnsi="Times New Roman"/>
        </w:rPr>
        <w:t>4 – 5 этюдов,</w:t>
      </w:r>
    </w:p>
    <w:p>
      <w:pPr>
        <w:pStyle w:val="style0"/>
        <w:spacing w:line="100" w:lineRule="atLeast"/>
      </w:pPr>
      <w:r>
        <w:rPr>
          <w:sz w:val="28"/>
          <w:szCs w:val="28"/>
          <w:rFonts w:ascii="Times New Roman" w:hAnsi="Times New Roman"/>
        </w:rPr>
        <w:t>2 - 3 пьесы,</w:t>
      </w:r>
    </w:p>
    <w:p>
      <w:pPr>
        <w:pStyle w:val="style0"/>
        <w:spacing w:line="100" w:lineRule="atLeast"/>
      </w:pPr>
      <w:r>
        <w:rPr>
          <w:sz w:val="28"/>
          <w:szCs w:val="28"/>
          <w:rFonts w:ascii="Times New Roman" w:hAnsi="Times New Roman"/>
        </w:rPr>
        <w:t>2   полифонических произведения,</w:t>
      </w:r>
    </w:p>
    <w:p>
      <w:pPr>
        <w:pStyle w:val="style0"/>
        <w:spacing w:line="100" w:lineRule="atLeast"/>
      </w:pPr>
      <w:r>
        <w:rPr>
          <w:sz w:val="28"/>
          <w:szCs w:val="28"/>
          <w:rFonts w:ascii="Times New Roman" w:hAnsi="Times New Roman"/>
        </w:rPr>
        <w:t>1 часть произведения крупной формы,</w:t>
      </w:r>
    </w:p>
    <w:p>
      <w:pPr>
        <w:pStyle w:val="style0"/>
        <w:spacing w:line="100" w:lineRule="atLeast"/>
      </w:pPr>
      <w:r>
        <w:rPr>
          <w:sz w:val="28"/>
          <w:szCs w:val="28"/>
          <w:rFonts w:ascii="Times New Roman" w:hAnsi="Times New Roman"/>
        </w:rPr>
        <w:t>1 – 2 ансамбля,</w:t>
      </w:r>
    </w:p>
    <w:p>
      <w:pPr>
        <w:pStyle w:val="style0"/>
        <w:spacing w:line="100" w:lineRule="atLeast"/>
      </w:pPr>
      <w:r>
        <w:rPr>
          <w:sz w:val="28"/>
          <w:szCs w:val="28"/>
          <w:rFonts w:ascii="Times New Roman" w:hAnsi="Times New Roman"/>
        </w:rPr>
        <w:t>Продолжение формирования навыков чтения с листа,</w:t>
      </w:r>
    </w:p>
    <w:p>
      <w:pPr>
        <w:pStyle w:val="style0"/>
        <w:spacing w:line="100" w:lineRule="atLeast"/>
      </w:pPr>
      <w:r>
        <w:rPr>
          <w:sz w:val="28"/>
          <w:szCs w:val="28"/>
          <w:rFonts w:ascii="Times New Roman" w:hAnsi="Times New Roman"/>
        </w:rPr>
        <w:t>Гаммы Си мажор, си минор, Фа мажор, фа минор, аккорды и арпеджио к ним, хроматические гаммы от белых клавиш двумя руками в 2 октавы.</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Пьесы полифонического склада</w:t>
      </w:r>
    </w:p>
    <w:p>
      <w:pPr>
        <w:pStyle w:val="style0"/>
        <w:spacing w:line="100" w:lineRule="atLeast"/>
      </w:pPr>
      <w:r>
        <w:rPr>
          <w:sz w:val="28"/>
          <w:szCs w:val="28"/>
          <w:rFonts w:ascii="Times New Roman" w:hAnsi="Times New Roman"/>
        </w:rPr>
        <w:t>Арнэ Т. Фугетта</w:t>
      </w:r>
    </w:p>
    <w:p>
      <w:pPr>
        <w:pStyle w:val="style0"/>
        <w:spacing w:line="100" w:lineRule="atLeast"/>
      </w:pPr>
      <w:r>
        <w:rPr>
          <w:sz w:val="28"/>
          <w:szCs w:val="28"/>
          <w:rFonts w:ascii="Times New Roman" w:hAnsi="Times New Roman"/>
        </w:rPr>
        <w:t>Бах Ф.э. Анданте</w:t>
      </w:r>
    </w:p>
    <w:p>
      <w:pPr>
        <w:pStyle w:val="style0"/>
        <w:spacing w:line="360" w:lineRule="atLeast"/>
      </w:pPr>
      <w:r>
        <w:rPr>
          <w:sz w:val="28"/>
          <w:szCs w:val="28"/>
          <w:rFonts w:ascii="Times New Roman" w:hAnsi="Times New Roman"/>
        </w:rPr>
        <w:t>Бах И.С. Маленькие прелюдии и фуги  до минор, ми минор,</w:t>
      </w:r>
    </w:p>
    <w:p>
      <w:pPr>
        <w:pStyle w:val="style0"/>
        <w:spacing w:line="360" w:lineRule="atLeast"/>
      </w:pPr>
      <w:r>
        <w:rPr>
          <w:sz w:val="28"/>
          <w:szCs w:val="28"/>
          <w:rFonts w:ascii="Times New Roman" w:hAnsi="Times New Roman"/>
        </w:rPr>
        <w:t xml:space="preserve">                 </w:t>
      </w:r>
      <w:r>
        <w:rPr>
          <w:sz w:val="28"/>
          <w:szCs w:val="28"/>
          <w:rFonts w:ascii="Times New Roman" w:hAnsi="Times New Roman"/>
        </w:rPr>
        <w:t>Нотная тетрадь Анны – Магдалены Бах</w:t>
      </w:r>
    </w:p>
    <w:p>
      <w:pPr>
        <w:pStyle w:val="style0"/>
        <w:spacing w:line="360" w:lineRule="atLeast"/>
      </w:pPr>
      <w:r>
        <w:rPr>
          <w:sz w:val="28"/>
          <w:szCs w:val="28"/>
          <w:rFonts w:ascii="Times New Roman" w:hAnsi="Times New Roman"/>
        </w:rPr>
        <w:t>Рамо Ж. Менуэт в форме рондо</w:t>
      </w:r>
    </w:p>
    <w:p>
      <w:pPr>
        <w:pStyle w:val="style0"/>
        <w:spacing w:line="360" w:lineRule="atLeast"/>
      </w:pPr>
      <w:r>
        <w:rPr>
          <w:sz w:val="28"/>
          <w:szCs w:val="28"/>
          <w:rFonts w:ascii="Times New Roman" w:hAnsi="Times New Roman"/>
        </w:rPr>
        <w:t>Гендель  Г. 3  менуэта</w:t>
      </w:r>
    </w:p>
    <w:p>
      <w:pPr>
        <w:pStyle w:val="style0"/>
        <w:spacing w:line="360" w:lineRule="atLeast"/>
      </w:pPr>
      <w:r>
        <w:rPr>
          <w:sz w:val="28"/>
          <w:szCs w:val="28"/>
          <w:rFonts w:ascii="Times New Roman" w:hAnsi="Times New Roman"/>
        </w:rPr>
        <w:t>Кирнбергер И. Сарабанда</w:t>
      </w:r>
    </w:p>
    <w:p>
      <w:pPr>
        <w:pStyle w:val="style0"/>
        <w:spacing w:line="360" w:lineRule="atLeast"/>
      </w:pPr>
      <w:r>
        <w:rPr>
          <w:sz w:val="28"/>
          <w:szCs w:val="28"/>
          <w:rFonts w:ascii="Times New Roman" w:hAnsi="Times New Roman"/>
        </w:rPr>
        <w:t>Корелли А. Сарабанда</w:t>
      </w:r>
    </w:p>
    <w:p>
      <w:pPr>
        <w:pStyle w:val="style0"/>
        <w:spacing w:line="360" w:lineRule="atLeast"/>
      </w:pPr>
      <w:r>
        <w:rPr>
          <w:sz w:val="28"/>
          <w:szCs w:val="28"/>
          <w:rFonts w:ascii="Times New Roman" w:hAnsi="Times New Roman"/>
        </w:rPr>
        <w:t>Скарлатти Д.  Ария ре минор</w:t>
      </w:r>
    </w:p>
    <w:p>
      <w:pPr>
        <w:pStyle w:val="style0"/>
        <w:spacing w:line="360" w:lineRule="atLeast"/>
      </w:pPr>
      <w:r>
        <w:rPr>
          <w:sz w:val="28"/>
          <w:szCs w:val="28"/>
          <w:rFonts w:ascii="Times New Roman" w:hAnsi="Times New Roman"/>
        </w:rPr>
        <w:t>Циполи Д. Фугетта</w:t>
      </w:r>
    </w:p>
    <w:p>
      <w:pPr>
        <w:pStyle w:val="style0"/>
        <w:spacing w:line="360" w:lineRule="atLeast"/>
      </w:pPr>
      <w:r>
        <w:rPr>
          <w:sz w:val="28"/>
          <w:szCs w:val="28"/>
          <w:rFonts w:ascii="Times New Roman" w:hAnsi="Times New Roman"/>
        </w:rPr>
        <w:t>Персел Г. Ария, Менуэт  соль мажор</w:t>
      </w:r>
    </w:p>
    <w:p>
      <w:pPr>
        <w:pStyle w:val="style0"/>
        <w:spacing w:line="360" w:lineRule="atLeast"/>
      </w:pPr>
      <w:r>
        <w:rPr>
          <w:sz w:val="28"/>
          <w:szCs w:val="28"/>
          <w:rFonts w:ascii="Times New Roman" w:hAnsi="Times New Roman"/>
        </w:rPr>
        <w:t>Гедике а. инвенция ре минор</w:t>
      </w:r>
    </w:p>
    <w:p>
      <w:pPr>
        <w:pStyle w:val="style0"/>
        <w:spacing w:line="100" w:lineRule="atLeast"/>
      </w:pPr>
      <w:r>
        <w:rPr>
          <w:sz w:val="28"/>
          <w:i/>
          <w:b/>
          <w:szCs w:val="28"/>
          <w:rFonts w:ascii="Times New Roman" w:hAnsi="Times New Roman"/>
        </w:rPr>
        <w:t>Этюды</w:t>
      </w:r>
    </w:p>
    <w:p>
      <w:pPr>
        <w:pStyle w:val="style0"/>
        <w:spacing w:line="100" w:lineRule="atLeast"/>
      </w:pPr>
      <w:r>
        <w:rPr>
          <w:sz w:val="28"/>
          <w:szCs w:val="28"/>
          <w:rFonts w:ascii="Times New Roman" w:hAnsi="Times New Roman"/>
        </w:rPr>
        <w:t>Гурлит К. Этюд Ля мажор</w:t>
      </w:r>
    </w:p>
    <w:p>
      <w:pPr>
        <w:pStyle w:val="style0"/>
        <w:spacing w:line="100" w:lineRule="atLeast"/>
      </w:pPr>
      <w:r>
        <w:rPr>
          <w:sz w:val="28"/>
          <w:szCs w:val="28"/>
          <w:rFonts w:ascii="Times New Roman" w:hAnsi="Times New Roman"/>
        </w:rPr>
        <w:t>Гедике А. Этюд ми минор</w:t>
      </w:r>
    </w:p>
    <w:p>
      <w:pPr>
        <w:pStyle w:val="style0"/>
        <w:spacing w:line="100" w:lineRule="atLeast"/>
      </w:pPr>
      <w:r>
        <w:rPr>
          <w:sz w:val="28"/>
          <w:szCs w:val="28"/>
          <w:rFonts w:ascii="Times New Roman" w:hAnsi="Times New Roman"/>
        </w:rPr>
        <w:t>Шитте Л. Этюды соч. 160: №№10,14,15,18</w:t>
      </w:r>
    </w:p>
    <w:p>
      <w:pPr>
        <w:pStyle w:val="style0"/>
        <w:jc w:val="both"/>
        <w:spacing w:line="100" w:lineRule="atLeast"/>
      </w:pPr>
      <w:r>
        <w:rPr>
          <w:sz w:val="28"/>
          <w:szCs w:val="28"/>
          <w:rFonts w:ascii="Times New Roman" w:hAnsi="Times New Roman"/>
        </w:rPr>
        <w:t>Геллер С. Этюды</w:t>
      </w:r>
    </w:p>
    <w:p>
      <w:pPr>
        <w:pStyle w:val="style0"/>
        <w:jc w:val="both"/>
        <w:spacing w:line="100" w:lineRule="atLeast"/>
      </w:pPr>
      <w:r>
        <w:rPr>
          <w:sz w:val="28"/>
          <w:szCs w:val="28"/>
          <w:rFonts w:ascii="Times New Roman" w:hAnsi="Times New Roman"/>
        </w:rPr>
        <w:t>Гнесина Е. Маленький этюд на трели</w:t>
      </w:r>
    </w:p>
    <w:p>
      <w:pPr>
        <w:pStyle w:val="style0"/>
        <w:jc w:val="both"/>
        <w:spacing w:line="100" w:lineRule="atLeast"/>
      </w:pPr>
      <w:r>
        <w:rPr>
          <w:sz w:val="28"/>
          <w:szCs w:val="28"/>
          <w:rFonts w:ascii="Times New Roman" w:hAnsi="Times New Roman"/>
        </w:rPr>
        <w:t>Гозенпуд М. «Игра» (Маленький альбом для фортепиано, вып.1, сост. Рубах)</w:t>
      </w:r>
    </w:p>
    <w:p>
      <w:pPr>
        <w:pStyle w:val="style0"/>
        <w:jc w:val="both"/>
        <w:spacing w:line="100" w:lineRule="atLeast"/>
      </w:pPr>
      <w:r>
        <w:rPr>
          <w:sz w:val="28"/>
          <w:szCs w:val="28"/>
          <w:rFonts w:ascii="Times New Roman" w:hAnsi="Times New Roman"/>
        </w:rPr>
        <w:t>Лешгорн А. Этюды соч.65</w:t>
      </w:r>
    </w:p>
    <w:p>
      <w:pPr>
        <w:pStyle w:val="style0"/>
        <w:jc w:val="both"/>
        <w:spacing w:line="100" w:lineRule="atLeast"/>
      </w:pPr>
      <w:r>
        <w:rPr>
          <w:sz w:val="28"/>
          <w:szCs w:val="28"/>
          <w:rFonts w:ascii="Times New Roman" w:hAnsi="Times New Roman"/>
        </w:rPr>
        <w:t>Лемуан А. Этюды соч.37: №№10 – 13,20</w:t>
      </w:r>
    </w:p>
    <w:p>
      <w:pPr>
        <w:pStyle w:val="style0"/>
        <w:jc w:val="both"/>
        <w:spacing w:line="100" w:lineRule="atLeast"/>
      </w:pPr>
      <w:r>
        <w:rPr>
          <w:sz w:val="28"/>
          <w:szCs w:val="28"/>
          <w:rFonts w:ascii="Times New Roman" w:hAnsi="Times New Roman"/>
        </w:rPr>
        <w:t>Черни – Гермер 1 тетрадь:  №№20 – 29, 30 – 35</w:t>
      </w:r>
    </w:p>
    <w:p>
      <w:pPr>
        <w:pStyle w:val="style0"/>
        <w:jc w:val="both"/>
        <w:spacing w:line="100" w:lineRule="atLeast"/>
      </w:pPr>
      <w:r>
        <w:rPr>
          <w:sz w:val="28"/>
          <w:i/>
          <w:b/>
          <w:szCs w:val="28"/>
          <w:rFonts w:ascii="Times New Roman" w:hAnsi="Times New Roman"/>
        </w:rPr>
        <w:t>Крупная форма</w:t>
      </w:r>
    </w:p>
    <w:p>
      <w:pPr>
        <w:pStyle w:val="style0"/>
        <w:jc w:val="both"/>
        <w:spacing w:line="100" w:lineRule="atLeast"/>
      </w:pPr>
      <w:r>
        <w:rPr>
          <w:sz w:val="28"/>
          <w:szCs w:val="28"/>
          <w:rFonts w:ascii="Times New Roman" w:hAnsi="Times New Roman"/>
        </w:rPr>
        <w:t>Андрэ А. Сонатина Соль мажор</w:t>
      </w:r>
    </w:p>
    <w:p>
      <w:pPr>
        <w:pStyle w:val="style0"/>
        <w:jc w:val="both"/>
        <w:spacing w:line="100" w:lineRule="atLeast"/>
      </w:pPr>
      <w:r>
        <w:rPr>
          <w:sz w:val="28"/>
          <w:szCs w:val="28"/>
          <w:rFonts w:ascii="Times New Roman" w:hAnsi="Times New Roman"/>
        </w:rPr>
        <w:t>Бенда Я.  Сонатина ля минор</w:t>
      </w:r>
    </w:p>
    <w:p>
      <w:pPr>
        <w:pStyle w:val="style0"/>
        <w:jc w:val="both"/>
        <w:spacing w:line="100" w:lineRule="atLeast"/>
      </w:pPr>
      <w:r>
        <w:rPr>
          <w:sz w:val="28"/>
          <w:szCs w:val="28"/>
          <w:rFonts w:ascii="Times New Roman" w:hAnsi="Times New Roman"/>
        </w:rPr>
        <w:t>Вебер К.  Сонатина До мажор</w:t>
      </w:r>
    </w:p>
    <w:p>
      <w:pPr>
        <w:pStyle w:val="style0"/>
        <w:jc w:val="both"/>
        <w:spacing w:line="100" w:lineRule="atLeast"/>
      </w:pPr>
      <w:r>
        <w:rPr>
          <w:sz w:val="28"/>
          <w:szCs w:val="28"/>
          <w:rFonts w:ascii="Times New Roman" w:hAnsi="Times New Roman"/>
        </w:rPr>
        <w:t>Бетховен Л. Сонатина  Соль мажор, 1,2, части</w:t>
      </w:r>
    </w:p>
    <w:p>
      <w:pPr>
        <w:pStyle w:val="style0"/>
        <w:jc w:val="both"/>
        <w:spacing w:line="100" w:lineRule="atLeast"/>
      </w:pPr>
      <w:r>
        <w:rPr>
          <w:sz w:val="28"/>
          <w:szCs w:val="28"/>
          <w:rFonts w:ascii="Times New Roman" w:hAnsi="Times New Roman"/>
        </w:rPr>
        <w:t>Кулау А. Сонатина №4</w:t>
      </w:r>
    </w:p>
    <w:p>
      <w:pPr>
        <w:pStyle w:val="style0"/>
        <w:jc w:val="both"/>
        <w:spacing w:line="100" w:lineRule="atLeast"/>
      </w:pPr>
      <w:r>
        <w:rPr>
          <w:sz w:val="28"/>
          <w:szCs w:val="28"/>
          <w:rFonts w:ascii="Times New Roman" w:hAnsi="Times New Roman"/>
        </w:rPr>
        <w:t>Клементи М. Сонатина До мажор, Фа мажор.</w:t>
      </w:r>
    </w:p>
    <w:p>
      <w:pPr>
        <w:pStyle w:val="style0"/>
        <w:jc w:val="both"/>
        <w:spacing w:line="100" w:lineRule="atLeast"/>
      </w:pPr>
      <w:r>
        <w:rPr>
          <w:sz w:val="28"/>
          <w:szCs w:val="28"/>
          <w:rFonts w:ascii="Times New Roman" w:hAnsi="Times New Roman"/>
        </w:rPr>
        <w:t>Моцарт В. Сонатина Ля мажор, Си – бемоль мажор</w:t>
      </w:r>
    </w:p>
    <w:p>
      <w:pPr>
        <w:pStyle w:val="style0"/>
        <w:jc w:val="both"/>
        <w:spacing w:line="100" w:lineRule="atLeast"/>
      </w:pPr>
      <w:r>
        <w:rPr>
          <w:sz w:val="28"/>
          <w:szCs w:val="28"/>
          <w:rFonts w:ascii="Times New Roman" w:hAnsi="Times New Roman"/>
        </w:rPr>
        <w:t>Мюллер А сонатина, 1 ч.</w:t>
      </w:r>
    </w:p>
    <w:p>
      <w:pPr>
        <w:pStyle w:val="style0"/>
        <w:jc w:val="both"/>
        <w:spacing w:line="100" w:lineRule="atLeast"/>
      </w:pPr>
      <w:r>
        <w:rPr>
          <w:sz w:val="28"/>
          <w:szCs w:val="28"/>
          <w:rFonts w:ascii="Times New Roman" w:hAnsi="Times New Roman"/>
        </w:rPr>
        <w:t>Плейель Р. Сонатина</w:t>
      </w:r>
    </w:p>
    <w:p>
      <w:pPr>
        <w:pStyle w:val="style0"/>
        <w:jc w:val="both"/>
        <w:spacing w:line="100" w:lineRule="atLeast"/>
      </w:pPr>
      <w:r>
        <w:rPr>
          <w:sz w:val="28"/>
          <w:szCs w:val="28"/>
          <w:rFonts w:ascii="Times New Roman" w:hAnsi="Times New Roman"/>
        </w:rPr>
        <w:t>Моцарт В. Легкие вариации</w:t>
      </w:r>
    </w:p>
    <w:p>
      <w:pPr>
        <w:pStyle w:val="style0"/>
        <w:jc w:val="both"/>
        <w:spacing w:line="100" w:lineRule="atLeast"/>
      </w:pPr>
      <w:r>
        <w:rPr>
          <w:sz w:val="28"/>
          <w:szCs w:val="28"/>
          <w:rFonts w:ascii="Times New Roman" w:hAnsi="Times New Roman"/>
        </w:rPr>
        <w:t>Кикта В. «Вариации на старинную украинскую песню»</w:t>
      </w:r>
    </w:p>
    <w:p>
      <w:pPr>
        <w:pStyle w:val="style0"/>
        <w:spacing w:line="100" w:lineRule="atLeast"/>
      </w:pPr>
      <w:r>
        <w:rPr>
          <w:sz w:val="28"/>
          <w:i/>
          <w:b/>
          <w:szCs w:val="28"/>
          <w:rFonts w:ascii="Times New Roman" w:hAnsi="Times New Roman"/>
        </w:rPr>
        <w:t>Пьесы</w:t>
      </w:r>
    </w:p>
    <w:p>
      <w:pPr>
        <w:pStyle w:val="style37"/>
        <w:jc w:val="both"/>
        <w:ind w:hanging="0" w:left="0" w:right="0"/>
        <w:spacing w:line="360" w:lineRule="atLeast"/>
      </w:pPr>
      <w:r>
        <w:rPr>
          <w:sz w:val="28"/>
          <w:szCs w:val="28"/>
          <w:rFonts w:ascii="Times New Roman" w:hAnsi="Times New Roman"/>
        </w:rPr>
        <w:t>Алябьев А. Пьеса соль минор</w:t>
      </w:r>
    </w:p>
    <w:p>
      <w:pPr>
        <w:pStyle w:val="style37"/>
        <w:jc w:val="both"/>
        <w:ind w:hanging="0" w:left="0" w:right="0"/>
        <w:spacing w:line="360" w:lineRule="atLeast"/>
      </w:pPr>
      <w:r>
        <w:rPr>
          <w:sz w:val="28"/>
          <w:szCs w:val="28"/>
          <w:rFonts w:ascii="Times New Roman" w:hAnsi="Times New Roman"/>
        </w:rPr>
        <w:t>Мясковский Н. «Беззаботная песенка»</w:t>
      </w:r>
    </w:p>
    <w:p>
      <w:pPr>
        <w:pStyle w:val="style37"/>
        <w:jc w:val="both"/>
        <w:ind w:hanging="0" w:left="0" w:right="0"/>
        <w:spacing w:line="360" w:lineRule="atLeast"/>
      </w:pPr>
      <w:r>
        <w:rPr>
          <w:sz w:val="28"/>
          <w:szCs w:val="28"/>
          <w:rFonts w:ascii="Times New Roman" w:hAnsi="Times New Roman"/>
        </w:rPr>
        <w:t>Дварионас Б. Прелюдия</w:t>
      </w:r>
    </w:p>
    <w:p>
      <w:pPr>
        <w:pStyle w:val="style37"/>
        <w:jc w:val="both"/>
        <w:ind w:hanging="0" w:left="0" w:right="0"/>
        <w:spacing w:line="360" w:lineRule="atLeast"/>
      </w:pPr>
      <w:r>
        <w:rPr>
          <w:sz w:val="28"/>
          <w:szCs w:val="28"/>
          <w:rFonts w:ascii="Times New Roman" w:hAnsi="Times New Roman"/>
        </w:rPr>
        <w:t>Гедике А. Скерцо</w:t>
      </w:r>
    </w:p>
    <w:p>
      <w:pPr>
        <w:pStyle w:val="style37"/>
        <w:jc w:val="both"/>
        <w:ind w:hanging="0" w:left="0" w:right="0"/>
        <w:spacing w:line="360" w:lineRule="atLeast"/>
      </w:pPr>
      <w:r>
        <w:rPr>
          <w:sz w:val="28"/>
          <w:szCs w:val="28"/>
          <w:rFonts w:ascii="Times New Roman" w:hAnsi="Times New Roman"/>
        </w:rPr>
        <w:t>Гречанинов А. Соч. 98, №1</w:t>
      </w:r>
    </w:p>
    <w:p>
      <w:pPr>
        <w:pStyle w:val="style37"/>
        <w:jc w:val="both"/>
        <w:ind w:hanging="0" w:left="0" w:right="0"/>
        <w:spacing w:line="360" w:lineRule="atLeast"/>
      </w:pPr>
      <w:r>
        <w:rPr>
          <w:sz w:val="28"/>
          <w:szCs w:val="28"/>
          <w:rFonts w:ascii="Times New Roman" w:hAnsi="Times New Roman"/>
        </w:rPr>
        <w:t>Лядов А. Колыбельная</w:t>
      </w:r>
    </w:p>
    <w:p>
      <w:pPr>
        <w:pStyle w:val="style37"/>
        <w:jc w:val="both"/>
        <w:ind w:hanging="0" w:left="0" w:right="0"/>
        <w:spacing w:line="360" w:lineRule="atLeast"/>
      </w:pPr>
      <w:r>
        <w:rPr>
          <w:sz w:val="28"/>
          <w:szCs w:val="28"/>
          <w:rFonts w:ascii="Times New Roman" w:hAnsi="Times New Roman"/>
        </w:rPr>
        <w:t>Кюи Ц. «Испанские марионетки»</w:t>
      </w:r>
    </w:p>
    <w:p>
      <w:pPr>
        <w:pStyle w:val="style37"/>
        <w:jc w:val="both"/>
        <w:ind w:hanging="0" w:left="0" w:right="0"/>
        <w:spacing w:line="360" w:lineRule="atLeast"/>
      </w:pPr>
      <w:r>
        <w:rPr>
          <w:sz w:val="28"/>
          <w:szCs w:val="28"/>
          <w:rFonts w:ascii="Times New Roman" w:hAnsi="Times New Roman"/>
        </w:rPr>
        <w:t>Кабалевский Д. Токкатина</w:t>
      </w:r>
    </w:p>
    <w:p>
      <w:pPr>
        <w:pStyle w:val="style37"/>
        <w:jc w:val="both"/>
        <w:ind w:hanging="0" w:left="0" w:right="0"/>
        <w:spacing w:line="360" w:lineRule="atLeast"/>
      </w:pPr>
      <w:r>
        <w:rPr>
          <w:sz w:val="28"/>
          <w:szCs w:val="28"/>
          <w:rFonts w:ascii="Times New Roman" w:hAnsi="Times New Roman"/>
        </w:rPr>
        <w:t>Майкапар А. «Мимолетное видение», «Пастушок», «Мотылек»</w:t>
      </w:r>
    </w:p>
    <w:p>
      <w:pPr>
        <w:pStyle w:val="style37"/>
        <w:jc w:val="both"/>
        <w:ind w:hanging="0" w:left="0" w:right="0"/>
        <w:spacing w:line="360" w:lineRule="atLeast"/>
      </w:pPr>
      <w:r>
        <w:rPr>
          <w:sz w:val="28"/>
          <w:szCs w:val="28"/>
          <w:rFonts w:ascii="Times New Roman" w:hAnsi="Times New Roman"/>
        </w:rPr>
        <w:t>Моцарт В.  Аллегретто Си  - бемоль мажор</w:t>
      </w:r>
    </w:p>
    <w:p>
      <w:pPr>
        <w:pStyle w:val="style37"/>
        <w:jc w:val="both"/>
        <w:ind w:hanging="0" w:left="0" w:right="0"/>
        <w:spacing w:line="360" w:lineRule="atLeast"/>
      </w:pPr>
      <w:r>
        <w:rPr>
          <w:sz w:val="28"/>
          <w:szCs w:val="28"/>
          <w:rFonts w:ascii="Times New Roman" w:hAnsi="Times New Roman"/>
        </w:rPr>
        <w:t>Николаева Т. Детский альбом: «Сказочка»</w:t>
      </w:r>
    </w:p>
    <w:p>
      <w:pPr>
        <w:pStyle w:val="style37"/>
        <w:jc w:val="both"/>
        <w:ind w:hanging="0" w:left="0" w:right="0"/>
        <w:spacing w:line="360" w:lineRule="atLeast"/>
      </w:pPr>
      <w:r>
        <w:rPr>
          <w:sz w:val="28"/>
          <w:szCs w:val="28"/>
          <w:rFonts w:ascii="Times New Roman" w:hAnsi="Times New Roman"/>
        </w:rPr>
        <w:t>Питерсон О. «Зимний блюз»</w:t>
      </w:r>
    </w:p>
    <w:p>
      <w:pPr>
        <w:pStyle w:val="style37"/>
        <w:jc w:val="both"/>
        <w:ind w:hanging="0" w:left="0" w:right="0"/>
        <w:spacing w:line="360" w:lineRule="atLeast"/>
      </w:pPr>
      <w:r>
        <w:rPr>
          <w:sz w:val="28"/>
          <w:szCs w:val="28"/>
          <w:rFonts w:ascii="Times New Roman" w:hAnsi="Times New Roman"/>
        </w:rPr>
        <w:t>Роули А. «Акробаты»</w:t>
      </w:r>
    </w:p>
    <w:p>
      <w:pPr>
        <w:pStyle w:val="style37"/>
        <w:jc w:val="both"/>
        <w:ind w:hanging="0" w:left="0" w:right="0"/>
        <w:spacing w:line="360" w:lineRule="atLeast"/>
      </w:pPr>
      <w:r>
        <w:rPr>
          <w:sz w:val="28"/>
          <w:szCs w:val="28"/>
          <w:rFonts w:ascii="Times New Roman" w:hAnsi="Times New Roman"/>
        </w:rPr>
        <w:t>Чайковский П. Детский альбом: «Болезнь куклы», Итальянская полька</w:t>
      </w:r>
    </w:p>
    <w:p>
      <w:pPr>
        <w:pStyle w:val="style37"/>
        <w:jc w:val="both"/>
        <w:ind w:hanging="0" w:left="0" w:right="0"/>
        <w:spacing w:line="360" w:lineRule="atLeast"/>
      </w:pPr>
      <w:r>
        <w:rPr>
          <w:sz w:val="28"/>
          <w:szCs w:val="28"/>
          <w:rFonts w:ascii="Times New Roman" w:hAnsi="Times New Roman"/>
        </w:rPr>
        <w:t>Шуман Р. «Первая утрата», «Смелый наездник»</w:t>
      </w:r>
    </w:p>
    <w:p>
      <w:pPr>
        <w:pStyle w:val="style37"/>
        <w:jc w:val="both"/>
        <w:ind w:hanging="0" w:left="0" w:right="0"/>
        <w:spacing w:line="360" w:lineRule="atLeast"/>
      </w:pPr>
      <w:r>
        <w:rPr>
          <w:sz w:val="28"/>
          <w:szCs w:val="28"/>
          <w:rFonts w:ascii="Times New Roman" w:hAnsi="Times New Roman"/>
        </w:rPr>
        <w:t>Хачатурян А. Андантино</w:t>
      </w:r>
    </w:p>
    <w:p>
      <w:pPr>
        <w:pStyle w:val="style0"/>
        <w:spacing w:line="100" w:lineRule="atLeast"/>
      </w:pPr>
      <w:r>
        <w:rPr>
          <w:sz w:val="28"/>
          <w:i/>
          <w:b/>
          <w:szCs w:val="28"/>
          <w:rFonts w:ascii="Times New Roman" w:hAnsi="Times New Roman"/>
        </w:rPr>
        <w:t>Ансамбли в 4 руки</w:t>
      </w:r>
    </w:p>
    <w:p>
      <w:pPr>
        <w:pStyle w:val="style37"/>
        <w:jc w:val="both"/>
        <w:ind w:hanging="0" w:left="0" w:right="0"/>
        <w:spacing w:line="360" w:lineRule="atLeast"/>
      </w:pPr>
      <w:r>
        <w:rPr>
          <w:sz w:val="28"/>
          <w:szCs w:val="28"/>
          <w:rFonts w:ascii="Times New Roman" w:hAnsi="Times New Roman"/>
        </w:rPr>
        <w:t>Бетховен Л. Немецкие танцы (в 4 руки)</w:t>
      </w:r>
    </w:p>
    <w:p>
      <w:pPr>
        <w:pStyle w:val="style37"/>
        <w:jc w:val="both"/>
        <w:ind w:hanging="0" w:left="0" w:right="0"/>
        <w:spacing w:line="360" w:lineRule="atLeast"/>
      </w:pPr>
      <w:r>
        <w:rPr>
          <w:sz w:val="28"/>
          <w:szCs w:val="28"/>
          <w:rFonts w:ascii="Times New Roman" w:hAnsi="Times New Roman"/>
        </w:rPr>
        <w:t>Беркович И. соч. 90: фортепианные ансамбли</w:t>
      </w:r>
    </w:p>
    <w:p>
      <w:pPr>
        <w:pStyle w:val="style37"/>
        <w:jc w:val="both"/>
        <w:ind w:hanging="0" w:left="0" w:right="0"/>
        <w:spacing w:line="360" w:lineRule="atLeast"/>
      </w:pPr>
      <w:r>
        <w:rPr>
          <w:sz w:val="28"/>
          <w:szCs w:val="28"/>
          <w:rFonts w:ascii="Times New Roman" w:hAnsi="Times New Roman"/>
        </w:rPr>
        <w:t>Металлиди Ж. Цикл пьес в 4  руки</w:t>
      </w:r>
    </w:p>
    <w:p>
      <w:pPr>
        <w:pStyle w:val="style37"/>
        <w:jc w:val="both"/>
        <w:ind w:hanging="0" w:left="0" w:right="0"/>
        <w:spacing w:line="360" w:lineRule="atLeast"/>
      </w:pPr>
      <w:r>
        <w:rPr>
          <w:sz w:val="28"/>
          <w:szCs w:val="28"/>
          <w:rFonts w:ascii="Times New Roman" w:hAnsi="Times New Roman"/>
        </w:rPr>
        <w:t>Чайковский П. 50 русских народных песен в 4 руки:  №№ 1,2,6</w:t>
      </w:r>
    </w:p>
    <w:p>
      <w:pPr>
        <w:pStyle w:val="style37"/>
        <w:jc w:val="both"/>
        <w:ind w:hanging="0" w:left="0" w:right="0"/>
        <w:spacing w:line="360" w:lineRule="atLeast"/>
      </w:pPr>
      <w:r>
        <w:rPr>
          <w:sz w:val="28"/>
          <w:szCs w:val="28"/>
          <w:rFonts w:ascii="Times New Roman" w:hAnsi="Times New Roman"/>
        </w:rPr>
        <w:t>Шмитц М. «Веселый разговор»</w:t>
      </w:r>
    </w:p>
    <w:p>
      <w:pPr>
        <w:pStyle w:val="style0"/>
        <w:spacing w:line="100" w:lineRule="atLeast"/>
      </w:pPr>
      <w:r>
        <w:rPr>
          <w:sz w:val="28"/>
          <w:b/>
          <w:szCs w:val="28"/>
          <w:rFonts w:ascii="Times New Roman" w:hAnsi="Times New Roman"/>
        </w:rPr>
        <w:t>Примерные программы переводного экзамена</w:t>
      </w:r>
    </w:p>
    <w:p>
      <w:pPr>
        <w:pStyle w:val="style0"/>
        <w:spacing w:line="100" w:lineRule="atLeast"/>
      </w:pPr>
      <w:r>
        <w:rPr>
          <w:sz w:val="28"/>
          <w:b/>
          <w:szCs w:val="28"/>
          <w:rFonts w:ascii="Times New Roman" w:hAnsi="Times New Roman"/>
          <w:lang w:val="en-US"/>
        </w:rPr>
        <w:t>I</w:t>
      </w:r>
    </w:p>
    <w:p>
      <w:pPr>
        <w:pStyle w:val="style0"/>
        <w:jc w:val="both"/>
        <w:spacing w:line="100" w:lineRule="atLeast"/>
      </w:pPr>
      <w:r>
        <w:rPr>
          <w:sz w:val="28"/>
          <w:szCs w:val="28"/>
          <w:rFonts w:ascii="Times New Roman" w:hAnsi="Times New Roman"/>
        </w:rPr>
        <w:t>Лемуан а. Этюд соч. 37, № 10</w:t>
      </w:r>
    </w:p>
    <w:p>
      <w:pPr>
        <w:pStyle w:val="style0"/>
        <w:jc w:val="both"/>
        <w:spacing w:line="100" w:lineRule="atLeast"/>
      </w:pPr>
      <w:r>
        <w:rPr>
          <w:sz w:val="28"/>
          <w:szCs w:val="28"/>
          <w:rFonts w:ascii="Times New Roman" w:hAnsi="Times New Roman"/>
        </w:rPr>
        <w:t>Моцарт В. Аллегретто</w:t>
      </w:r>
    </w:p>
    <w:p>
      <w:pPr>
        <w:pStyle w:val="style0"/>
        <w:jc w:val="both"/>
        <w:spacing w:line="100" w:lineRule="atLeast"/>
      </w:pPr>
      <w:r>
        <w:rPr>
          <w:sz w:val="28"/>
          <w:szCs w:val="28"/>
          <w:rFonts w:ascii="Times New Roman" w:hAnsi="Times New Roman"/>
        </w:rPr>
        <w:t>Алябьев А. Пьеса соль минор</w:t>
      </w:r>
    </w:p>
    <w:p>
      <w:pPr>
        <w:pStyle w:val="style0"/>
        <w:spacing w:line="100" w:lineRule="atLeast"/>
      </w:pPr>
      <w:r>
        <w:rPr>
          <w:sz w:val="28"/>
          <w:b/>
          <w:szCs w:val="28"/>
          <w:rFonts w:ascii="Times New Roman" w:hAnsi="Times New Roman"/>
          <w:lang w:val="en-US"/>
        </w:rPr>
        <w:t>II</w:t>
      </w:r>
    </w:p>
    <w:p>
      <w:pPr>
        <w:pStyle w:val="style0"/>
        <w:jc w:val="both"/>
        <w:spacing w:line="100" w:lineRule="atLeast"/>
      </w:pPr>
      <w:r>
        <w:rPr>
          <w:sz w:val="28"/>
          <w:szCs w:val="28"/>
          <w:rFonts w:ascii="Times New Roman" w:hAnsi="Times New Roman"/>
        </w:rPr>
        <w:t>Черни – Гермер Этюд 1 тетрадь: № 29</w:t>
      </w:r>
    </w:p>
    <w:p>
      <w:pPr>
        <w:pStyle w:val="style0"/>
        <w:jc w:val="both"/>
        <w:spacing w:line="100" w:lineRule="atLeast"/>
      </w:pPr>
      <w:r>
        <w:rPr>
          <w:sz w:val="28"/>
          <w:szCs w:val="28"/>
          <w:rFonts w:ascii="Times New Roman" w:hAnsi="Times New Roman"/>
        </w:rPr>
        <w:t>Бах И.С. Маленькая прелюдия ля минор  №12</w:t>
      </w:r>
    </w:p>
    <w:p>
      <w:pPr>
        <w:pStyle w:val="style0"/>
        <w:jc w:val="both"/>
        <w:spacing w:line="100" w:lineRule="atLeast"/>
      </w:pPr>
      <w:r>
        <w:rPr>
          <w:sz w:val="28"/>
          <w:szCs w:val="28"/>
          <w:rFonts w:ascii="Times New Roman" w:hAnsi="Times New Roman"/>
        </w:rPr>
        <w:t>Моцарт В. Сонатина Си – бемоль мажор</w:t>
      </w:r>
    </w:p>
    <w:p>
      <w:pPr>
        <w:pStyle w:val="style0"/>
        <w:spacing w:line="100" w:lineRule="atLeast"/>
      </w:pPr>
      <w:r>
        <w:rPr>
          <w:sz w:val="28"/>
          <w:u w:val="single"/>
          <w:b/>
          <w:szCs w:val="28"/>
          <w:rFonts w:ascii="Times New Roman" w:hAnsi="Times New Roman"/>
        </w:rPr>
        <w:t>Пятый год обучения</w:t>
      </w:r>
    </w:p>
    <w:p>
      <w:pPr>
        <w:pStyle w:val="style0"/>
        <w:spacing w:line="100" w:lineRule="atLeast"/>
      </w:pPr>
      <w:r>
        <w:rPr>
          <w:sz w:val="28"/>
          <w:szCs w:val="28"/>
          <w:rFonts w:ascii="Times New Roman" w:hAnsi="Times New Roman"/>
        </w:rPr>
        <w:t>Обучающиеся в старших классах должны как можно чаще привлекаться к участию в публичных выступлениях, концертах класса и отдела, что способствует развитию их творческих возможностей, более свободному владению инструментом и формированию навыка сольных выступлений.</w:t>
      </w:r>
    </w:p>
    <w:p>
      <w:pPr>
        <w:pStyle w:val="style0"/>
        <w:spacing w:line="100" w:lineRule="atLeast"/>
      </w:pPr>
      <w:r>
        <w:rPr>
          <w:sz w:val="28"/>
          <w:u w:val="single"/>
          <w:b/>
          <w:szCs w:val="28"/>
          <w:rFonts w:ascii="Times New Roman" w:hAnsi="Times New Roman"/>
        </w:rPr>
        <w:t>Годовые требования.</w:t>
      </w:r>
    </w:p>
    <w:p>
      <w:pPr>
        <w:pStyle w:val="style0"/>
        <w:spacing w:line="100" w:lineRule="atLeast"/>
      </w:pPr>
      <w:r>
        <w:rPr>
          <w:sz w:val="28"/>
          <w:szCs w:val="28"/>
          <w:rFonts w:ascii="Times New Roman" w:hAnsi="Times New Roman"/>
        </w:rPr>
        <w:t>За год обучающийся должен освоить:</w:t>
      </w:r>
    </w:p>
    <w:p>
      <w:pPr>
        <w:pStyle w:val="style0"/>
        <w:spacing w:line="100" w:lineRule="atLeast"/>
      </w:pPr>
      <w:r>
        <w:rPr>
          <w:sz w:val="28"/>
          <w:szCs w:val="28"/>
          <w:rFonts w:ascii="Times New Roman" w:hAnsi="Times New Roman"/>
        </w:rPr>
        <w:t>4 – 5 этюдов,</w:t>
      </w:r>
    </w:p>
    <w:p>
      <w:pPr>
        <w:pStyle w:val="style0"/>
        <w:spacing w:line="100" w:lineRule="atLeast"/>
      </w:pPr>
      <w:r>
        <w:rPr>
          <w:sz w:val="28"/>
          <w:szCs w:val="28"/>
          <w:rFonts w:ascii="Times New Roman" w:hAnsi="Times New Roman"/>
        </w:rPr>
        <w:t>2 – 4 разнохарактерные пьесы,</w:t>
      </w:r>
    </w:p>
    <w:p>
      <w:pPr>
        <w:pStyle w:val="style0"/>
        <w:spacing w:line="100" w:lineRule="atLeast"/>
      </w:pPr>
      <w:r>
        <w:rPr>
          <w:sz w:val="28"/>
          <w:szCs w:val="28"/>
          <w:rFonts w:ascii="Times New Roman" w:hAnsi="Times New Roman"/>
        </w:rPr>
        <w:t>2   полифонических произведения,</w:t>
      </w:r>
    </w:p>
    <w:p>
      <w:pPr>
        <w:pStyle w:val="style0"/>
        <w:spacing w:line="100" w:lineRule="atLeast"/>
      </w:pPr>
      <w:r>
        <w:rPr>
          <w:sz w:val="28"/>
          <w:szCs w:val="28"/>
          <w:rFonts w:ascii="Times New Roman" w:hAnsi="Times New Roman"/>
        </w:rPr>
        <w:t>1- 2  части произведения крупной формы,</w:t>
      </w:r>
    </w:p>
    <w:p>
      <w:pPr>
        <w:pStyle w:val="style0"/>
        <w:spacing w:line="100" w:lineRule="atLeast"/>
      </w:pPr>
      <w:r>
        <w:rPr>
          <w:sz w:val="28"/>
          <w:szCs w:val="28"/>
          <w:rFonts w:ascii="Times New Roman" w:hAnsi="Times New Roman"/>
        </w:rPr>
        <w:t>1 – 2 ансамбля или аккомпанемента,</w:t>
      </w:r>
    </w:p>
    <w:p>
      <w:pPr>
        <w:pStyle w:val="style0"/>
        <w:spacing w:line="100" w:lineRule="atLeast"/>
      </w:pPr>
      <w:r>
        <w:rPr>
          <w:sz w:val="28"/>
          <w:szCs w:val="28"/>
          <w:rFonts w:ascii="Times New Roman" w:hAnsi="Times New Roman"/>
        </w:rPr>
        <w:t>Мажорные гаммы от черных клавиш, к ним – аккорды и арпеджио на 2 октавы.</w:t>
      </w:r>
    </w:p>
    <w:p>
      <w:pPr>
        <w:pStyle w:val="style0"/>
        <w:spacing w:line="100" w:lineRule="atLeast"/>
      </w:pPr>
      <w:r>
        <w:rPr>
          <w:sz w:val="28"/>
          <w:b/>
          <w:szCs w:val="28"/>
          <w:rFonts w:ascii="Times New Roman" w:hAnsi="Times New Roman"/>
        </w:rPr>
        <w:t>Примерный репертуарный список</w:t>
      </w:r>
    </w:p>
    <w:p>
      <w:pPr>
        <w:pStyle w:val="style0"/>
        <w:spacing w:line="100" w:lineRule="atLeast"/>
      </w:pPr>
      <w:r>
        <w:rPr>
          <w:sz w:val="28"/>
          <w:i/>
          <w:b/>
          <w:szCs w:val="28"/>
          <w:rFonts w:ascii="Times New Roman" w:hAnsi="Times New Roman"/>
        </w:rPr>
        <w:t>Пьесы полифонического склада</w:t>
      </w:r>
    </w:p>
    <w:p>
      <w:pPr>
        <w:pStyle w:val="style0"/>
        <w:spacing w:line="100" w:lineRule="atLeast"/>
      </w:pPr>
      <w:r>
        <w:rPr>
          <w:sz w:val="28"/>
          <w:szCs w:val="28"/>
          <w:rFonts w:ascii="Times New Roman" w:hAnsi="Times New Roman"/>
        </w:rPr>
        <w:t>Бах И.С. Маленькая прелюдия ля минор, Фа мажор, Менуэты Соль мажор, до минор</w:t>
      </w:r>
    </w:p>
    <w:p>
      <w:pPr>
        <w:pStyle w:val="style0"/>
        <w:spacing w:line="100" w:lineRule="atLeast"/>
      </w:pPr>
      <w:r>
        <w:rPr>
          <w:sz w:val="28"/>
          <w:szCs w:val="28"/>
          <w:rFonts w:ascii="Times New Roman" w:hAnsi="Times New Roman"/>
        </w:rPr>
        <w:t>Гедике А. Соч. 60: Инвенция, прелюдия ля минор</w:t>
      </w:r>
    </w:p>
    <w:p>
      <w:pPr>
        <w:pStyle w:val="style0"/>
        <w:spacing w:line="100" w:lineRule="atLeast"/>
      </w:pPr>
      <w:r>
        <w:rPr>
          <w:sz w:val="28"/>
          <w:szCs w:val="28"/>
          <w:rFonts w:ascii="Times New Roman" w:hAnsi="Times New Roman"/>
        </w:rPr>
        <w:t>Гольденвейзер А. Соч.11:фугетты Ми мажор, ми минор</w:t>
      </w:r>
    </w:p>
    <w:p>
      <w:pPr>
        <w:pStyle w:val="style0"/>
        <w:spacing w:line="100" w:lineRule="atLeast"/>
      </w:pPr>
      <w:r>
        <w:rPr>
          <w:sz w:val="28"/>
          <w:szCs w:val="28"/>
          <w:rFonts w:ascii="Times New Roman" w:hAnsi="Times New Roman"/>
        </w:rPr>
        <w:t>Гендель Г. Сарабанда с вариациями, Фугетта</w:t>
      </w:r>
    </w:p>
    <w:p>
      <w:pPr>
        <w:pStyle w:val="style0"/>
        <w:spacing w:line="100" w:lineRule="atLeast"/>
      </w:pPr>
      <w:r>
        <w:rPr>
          <w:sz w:val="28"/>
          <w:szCs w:val="28"/>
          <w:rFonts w:ascii="Times New Roman" w:hAnsi="Times New Roman"/>
        </w:rPr>
        <w:t xml:space="preserve">Кригер И. Сарабанда (сб. «избранные произведения композиторов  </w:t>
      </w:r>
      <w:r>
        <w:rPr>
          <w:sz w:val="28"/>
          <w:szCs w:val="28"/>
          <w:rFonts w:ascii="Times New Roman" w:hAnsi="Times New Roman"/>
          <w:lang w:val="en-US"/>
        </w:rPr>
        <w:t>XVII</w:t>
      </w:r>
      <w:r>
        <w:rPr>
          <w:sz w:val="28"/>
          <w:szCs w:val="28"/>
          <w:rFonts w:ascii="Times New Roman" w:hAnsi="Times New Roman"/>
        </w:rPr>
        <w:t xml:space="preserve">, </w:t>
      </w:r>
      <w:r>
        <w:rPr>
          <w:sz w:val="28"/>
          <w:szCs w:val="28"/>
          <w:rFonts w:ascii="Times New Roman" w:hAnsi="Times New Roman"/>
          <w:lang w:val="en-US"/>
        </w:rPr>
        <w:t>XVIII</w:t>
      </w:r>
      <w:r>
        <w:rPr>
          <w:sz w:val="28"/>
          <w:szCs w:val="28"/>
          <w:rFonts w:ascii="Times New Roman" w:hAnsi="Times New Roman"/>
        </w:rPr>
        <w:t xml:space="preserve">, </w:t>
      </w:r>
      <w:r>
        <w:rPr>
          <w:sz w:val="28"/>
          <w:szCs w:val="28"/>
          <w:rFonts w:ascii="Times New Roman" w:hAnsi="Times New Roman"/>
          <w:lang w:val="en-US"/>
        </w:rPr>
        <w:t>XIX</w:t>
      </w:r>
      <w:r>
        <w:rPr>
          <w:sz w:val="28"/>
          <w:szCs w:val="28"/>
          <w:rFonts w:ascii="Times New Roman" w:hAnsi="Times New Roman"/>
        </w:rPr>
        <w:t xml:space="preserve"> вв.» вып. 2, сост. Кувшинников)</w:t>
      </w:r>
    </w:p>
    <w:p>
      <w:pPr>
        <w:pStyle w:val="style0"/>
        <w:spacing w:line="100" w:lineRule="atLeast"/>
      </w:pPr>
      <w:r>
        <w:rPr>
          <w:sz w:val="28"/>
          <w:szCs w:val="28"/>
          <w:rFonts w:ascii="Times New Roman" w:hAnsi="Times New Roman"/>
        </w:rPr>
        <w:t>Маттезон И. Ария, Менуэт</w:t>
      </w:r>
    </w:p>
    <w:p>
      <w:pPr>
        <w:pStyle w:val="style0"/>
        <w:spacing w:line="100" w:lineRule="atLeast"/>
      </w:pPr>
      <w:r>
        <w:rPr>
          <w:sz w:val="28"/>
          <w:szCs w:val="28"/>
          <w:rFonts w:ascii="Times New Roman" w:hAnsi="Times New Roman"/>
        </w:rPr>
        <w:t>Моцарт В. Контрданс</w:t>
      </w:r>
    </w:p>
    <w:p>
      <w:pPr>
        <w:pStyle w:val="style0"/>
        <w:spacing w:line="100" w:lineRule="atLeast"/>
      </w:pPr>
      <w:r>
        <w:rPr>
          <w:sz w:val="28"/>
          <w:szCs w:val="28"/>
          <w:rFonts w:ascii="Times New Roman" w:hAnsi="Times New Roman"/>
        </w:rPr>
        <w:t>Персел Г. Танец, Менуэт, Вольта</w:t>
      </w:r>
    </w:p>
    <w:p>
      <w:pPr>
        <w:pStyle w:val="style0"/>
        <w:spacing w:line="100" w:lineRule="atLeast"/>
      </w:pPr>
      <w:r>
        <w:rPr>
          <w:sz w:val="28"/>
          <w:szCs w:val="28"/>
          <w:rFonts w:ascii="Times New Roman" w:hAnsi="Times New Roman"/>
        </w:rPr>
        <w:t>Павлюченко С. Фугетта ми минор</w:t>
      </w:r>
    </w:p>
    <w:p>
      <w:pPr>
        <w:pStyle w:val="style0"/>
        <w:spacing w:line="100" w:lineRule="atLeast"/>
      </w:pPr>
      <w:r>
        <w:rPr>
          <w:sz w:val="28"/>
          <w:szCs w:val="28"/>
          <w:rFonts w:ascii="Times New Roman" w:hAnsi="Times New Roman"/>
        </w:rPr>
        <w:t>Циполи Д. Сарабанда из сюиты №2, Менуэт из сюиты №4</w:t>
      </w:r>
    </w:p>
    <w:p>
      <w:pPr>
        <w:pStyle w:val="style0"/>
        <w:spacing w:line="100" w:lineRule="atLeast"/>
      </w:pPr>
      <w:r>
        <w:rPr>
          <w:sz w:val="28"/>
          <w:szCs w:val="28"/>
          <w:rFonts w:ascii="Times New Roman" w:hAnsi="Times New Roman"/>
        </w:rPr>
        <w:t>Рамо Ж. Менуэт</w:t>
      </w:r>
    </w:p>
    <w:p>
      <w:pPr>
        <w:pStyle w:val="style0"/>
        <w:spacing w:line="100" w:lineRule="atLeast"/>
      </w:pPr>
      <w:r>
        <w:rPr>
          <w:sz w:val="28"/>
          <w:i/>
          <w:b/>
          <w:szCs w:val="28"/>
          <w:rFonts w:ascii="Times New Roman" w:hAnsi="Times New Roman"/>
        </w:rPr>
        <w:t>Этюды</w:t>
      </w:r>
    </w:p>
    <w:p>
      <w:pPr>
        <w:pStyle w:val="style0"/>
        <w:jc w:val="both"/>
        <w:spacing w:line="100" w:lineRule="atLeast"/>
      </w:pPr>
      <w:r>
        <w:rPr>
          <w:sz w:val="28"/>
          <w:szCs w:val="28"/>
          <w:rFonts w:ascii="Times New Roman" w:hAnsi="Times New Roman"/>
        </w:rPr>
        <w:t>Гедике А. соч. 47: №№10 – 16, 18,21,26. соч.58: №№13,18,20</w:t>
      </w:r>
    </w:p>
    <w:p>
      <w:pPr>
        <w:pStyle w:val="style0"/>
        <w:jc w:val="both"/>
        <w:spacing w:line="100" w:lineRule="atLeast"/>
      </w:pPr>
      <w:r>
        <w:rPr>
          <w:sz w:val="28"/>
          <w:szCs w:val="28"/>
          <w:rFonts w:ascii="Times New Roman" w:hAnsi="Times New Roman"/>
        </w:rPr>
        <w:t>Беренс Г. Соч.100 №4</w:t>
      </w:r>
    </w:p>
    <w:p>
      <w:pPr>
        <w:pStyle w:val="style0"/>
        <w:jc w:val="both"/>
        <w:spacing w:line="100" w:lineRule="atLeast"/>
      </w:pPr>
      <w:r>
        <w:rPr>
          <w:sz w:val="28"/>
          <w:szCs w:val="28"/>
          <w:rFonts w:ascii="Times New Roman" w:hAnsi="Times New Roman"/>
        </w:rPr>
        <w:t>Геллер С. Соч.47: № 12,13</w:t>
      </w:r>
    </w:p>
    <w:p>
      <w:pPr>
        <w:pStyle w:val="style0"/>
        <w:jc w:val="both"/>
        <w:spacing w:line="100" w:lineRule="atLeast"/>
      </w:pPr>
      <w:r>
        <w:rPr>
          <w:sz w:val="28"/>
          <w:szCs w:val="28"/>
          <w:rFonts w:ascii="Times New Roman" w:hAnsi="Times New Roman"/>
        </w:rPr>
        <w:t>Дювернуа Ж. соч. 176 №43,44</w:t>
      </w:r>
    </w:p>
    <w:p>
      <w:pPr>
        <w:pStyle w:val="style0"/>
        <w:jc w:val="both"/>
        <w:spacing w:line="100" w:lineRule="atLeast"/>
      </w:pPr>
      <w:r>
        <w:rPr>
          <w:sz w:val="28"/>
          <w:szCs w:val="28"/>
          <w:rFonts w:ascii="Times New Roman" w:hAnsi="Times New Roman"/>
        </w:rPr>
        <w:t>Лак Т. Соч. 172 №№5 – 8</w:t>
      </w:r>
    </w:p>
    <w:p>
      <w:pPr>
        <w:pStyle w:val="style0"/>
        <w:jc w:val="both"/>
        <w:spacing w:line="100" w:lineRule="atLeast"/>
      </w:pPr>
      <w:r>
        <w:rPr>
          <w:sz w:val="28"/>
          <w:szCs w:val="28"/>
          <w:rFonts w:ascii="Times New Roman" w:hAnsi="Times New Roman"/>
        </w:rPr>
        <w:t>Лемуан А. соч. 37 №№ 20,23,35,39</w:t>
      </w:r>
    </w:p>
    <w:p>
      <w:pPr>
        <w:pStyle w:val="style0"/>
        <w:jc w:val="both"/>
        <w:spacing w:line="100" w:lineRule="atLeast"/>
      </w:pPr>
      <w:r>
        <w:rPr>
          <w:sz w:val="28"/>
          <w:szCs w:val="28"/>
          <w:rFonts w:ascii="Times New Roman" w:hAnsi="Times New Roman"/>
        </w:rPr>
        <w:t>Лешгорн А. соч. 65, 2 тетрадь (по выбору)</w:t>
      </w:r>
    </w:p>
    <w:p>
      <w:pPr>
        <w:pStyle w:val="style0"/>
        <w:jc w:val="both"/>
        <w:spacing w:line="100" w:lineRule="atLeast"/>
      </w:pPr>
      <w:r>
        <w:rPr>
          <w:sz w:val="28"/>
          <w:szCs w:val="28"/>
          <w:rFonts w:ascii="Times New Roman" w:hAnsi="Times New Roman"/>
        </w:rPr>
        <w:t>Черни – Гермер 1 тетрадь №№ 30,32,34 – 36, 38, 42,43</w:t>
      </w:r>
    </w:p>
    <w:p>
      <w:pPr>
        <w:pStyle w:val="style0"/>
        <w:jc w:val="both"/>
        <w:spacing w:line="100" w:lineRule="atLeast"/>
      </w:pPr>
      <w:r>
        <w:rPr>
          <w:sz w:val="28"/>
          <w:szCs w:val="28"/>
          <w:rFonts w:ascii="Times New Roman" w:hAnsi="Times New Roman"/>
        </w:rPr>
        <w:t>Шитте Л. Соч. «»2,3,6,9</w:t>
      </w:r>
    </w:p>
    <w:p>
      <w:pPr>
        <w:pStyle w:val="style0"/>
        <w:jc w:val="both"/>
        <w:spacing w:line="100" w:lineRule="atLeast"/>
      </w:pPr>
      <w:r>
        <w:rPr>
          <w:sz w:val="28"/>
          <w:i/>
          <w:b/>
          <w:szCs w:val="28"/>
          <w:rFonts w:ascii="Times New Roman" w:hAnsi="Times New Roman"/>
        </w:rPr>
        <w:t>Крупная форма</w:t>
      </w:r>
    </w:p>
    <w:p>
      <w:pPr>
        <w:pStyle w:val="style0"/>
        <w:jc w:val="both"/>
        <w:spacing w:line="100" w:lineRule="atLeast"/>
      </w:pPr>
      <w:r>
        <w:rPr>
          <w:sz w:val="28"/>
          <w:szCs w:val="28"/>
          <w:rFonts w:ascii="Times New Roman" w:hAnsi="Times New Roman"/>
        </w:rPr>
        <w:t>Бетховен Л. Сонатина Фа мажор, 1,2 части</w:t>
      </w:r>
    </w:p>
    <w:p>
      <w:pPr>
        <w:pStyle w:val="style0"/>
        <w:jc w:val="both"/>
        <w:spacing w:line="100" w:lineRule="atLeast"/>
      </w:pPr>
      <w:r>
        <w:rPr>
          <w:sz w:val="28"/>
          <w:szCs w:val="28"/>
          <w:rFonts w:ascii="Times New Roman" w:hAnsi="Times New Roman"/>
        </w:rPr>
        <w:t>Гедике А. Тема  с вариациями, соч. 46</w:t>
      </w:r>
    </w:p>
    <w:p>
      <w:pPr>
        <w:pStyle w:val="style0"/>
        <w:jc w:val="both"/>
        <w:spacing w:line="100" w:lineRule="atLeast"/>
      </w:pPr>
      <w:r>
        <w:rPr>
          <w:sz w:val="28"/>
          <w:szCs w:val="28"/>
          <w:rFonts w:ascii="Times New Roman" w:hAnsi="Times New Roman"/>
        </w:rPr>
        <w:t>Диабелли а. Сонатина №1; Рондо соч. 151</w:t>
      </w:r>
    </w:p>
    <w:p>
      <w:pPr>
        <w:pStyle w:val="style0"/>
        <w:jc w:val="both"/>
        <w:spacing w:line="100" w:lineRule="atLeast"/>
      </w:pPr>
      <w:r>
        <w:rPr>
          <w:sz w:val="28"/>
          <w:szCs w:val="28"/>
          <w:rFonts w:ascii="Times New Roman" w:hAnsi="Times New Roman"/>
        </w:rPr>
        <w:t>Кабалевский д. Сонатина ля минор, соч. 27 ;Сонатина До мажор,2,3 ч., соч. 36</w:t>
      </w:r>
    </w:p>
    <w:p>
      <w:pPr>
        <w:pStyle w:val="style0"/>
        <w:jc w:val="both"/>
        <w:spacing w:line="100" w:lineRule="atLeast"/>
      </w:pPr>
      <w:r>
        <w:rPr>
          <w:sz w:val="28"/>
          <w:szCs w:val="28"/>
          <w:rFonts w:ascii="Times New Roman" w:hAnsi="Times New Roman"/>
        </w:rPr>
        <w:t>Моцарт В. Сонатина Фа мажор, 1 часть</w:t>
      </w:r>
    </w:p>
    <w:p>
      <w:pPr>
        <w:pStyle w:val="style0"/>
        <w:jc w:val="both"/>
        <w:spacing w:line="100" w:lineRule="atLeast"/>
      </w:pPr>
      <w:r>
        <w:rPr>
          <w:sz w:val="28"/>
          <w:szCs w:val="28"/>
          <w:rFonts w:ascii="Times New Roman" w:hAnsi="Times New Roman"/>
        </w:rPr>
        <w:t>Мелартин Э. Сонатина соль минор</w:t>
      </w:r>
    </w:p>
    <w:p>
      <w:pPr>
        <w:pStyle w:val="style0"/>
        <w:jc w:val="both"/>
        <w:spacing w:line="100" w:lineRule="atLeast"/>
      </w:pPr>
      <w:r>
        <w:rPr>
          <w:sz w:val="28"/>
          <w:szCs w:val="28"/>
          <w:rFonts w:ascii="Times New Roman" w:hAnsi="Times New Roman"/>
        </w:rPr>
        <w:t>Шуман Р. Детская сонатина</w:t>
      </w:r>
    </w:p>
    <w:p>
      <w:pPr>
        <w:pStyle w:val="style0"/>
        <w:jc w:val="both"/>
        <w:spacing w:line="100" w:lineRule="atLeast"/>
      </w:pPr>
      <w:r>
        <w:rPr>
          <w:sz w:val="28"/>
          <w:szCs w:val="28"/>
          <w:rFonts w:ascii="Times New Roman" w:hAnsi="Times New Roman"/>
        </w:rPr>
        <w:t>Чимароза А. Сонатины ре минор, ля минор</w:t>
      </w:r>
    </w:p>
    <w:p>
      <w:pPr>
        <w:pStyle w:val="style0"/>
        <w:jc w:val="both"/>
        <w:spacing w:line="100" w:lineRule="atLeast"/>
      </w:pPr>
      <w:r>
        <w:rPr>
          <w:sz w:val="28"/>
          <w:szCs w:val="28"/>
          <w:rFonts w:ascii="Times New Roman" w:hAnsi="Times New Roman"/>
        </w:rPr>
        <w:t>Кулау Ф. Сонатина До мажор, соч. 55 №3:1, 2 ч.</w:t>
      </w:r>
    </w:p>
    <w:p>
      <w:pPr>
        <w:pStyle w:val="style0"/>
        <w:spacing w:line="100" w:lineRule="atLeast"/>
      </w:pPr>
      <w:r>
        <w:rPr>
          <w:sz w:val="28"/>
          <w:i/>
          <w:b/>
          <w:szCs w:val="28"/>
          <w:rFonts w:ascii="Times New Roman" w:hAnsi="Times New Roman"/>
        </w:rPr>
        <w:t>Пьесы</w:t>
      </w:r>
    </w:p>
    <w:p>
      <w:pPr>
        <w:pStyle w:val="style37"/>
        <w:jc w:val="both"/>
        <w:ind w:hanging="0" w:left="0" w:right="0"/>
        <w:spacing w:line="360" w:lineRule="atLeast"/>
      </w:pPr>
      <w:r>
        <w:rPr>
          <w:sz w:val="28"/>
          <w:szCs w:val="28"/>
          <w:rFonts w:ascii="Times New Roman" w:hAnsi="Times New Roman"/>
        </w:rPr>
        <w:t>Бетховен Экосезы Ми – бемоль мажор, Соль мажор, Тирольская песня соч. 107</w:t>
      </w:r>
    </w:p>
    <w:p>
      <w:pPr>
        <w:pStyle w:val="style37"/>
        <w:jc w:val="both"/>
        <w:ind w:hanging="0" w:left="0" w:right="0"/>
        <w:spacing w:line="360" w:lineRule="atLeast"/>
      </w:pPr>
      <w:r>
        <w:rPr>
          <w:sz w:val="28"/>
          <w:szCs w:val="28"/>
          <w:rFonts w:ascii="Times New Roman" w:hAnsi="Times New Roman"/>
        </w:rPr>
        <w:t>Гайдн Й. Менуэт соль мажор</w:t>
      </w:r>
    </w:p>
    <w:p>
      <w:pPr>
        <w:pStyle w:val="style37"/>
        <w:jc w:val="both"/>
        <w:ind w:hanging="0" w:left="0" w:right="0"/>
        <w:spacing w:line="360" w:lineRule="atLeast"/>
      </w:pPr>
      <w:r>
        <w:rPr>
          <w:sz w:val="28"/>
          <w:szCs w:val="28"/>
          <w:rFonts w:ascii="Times New Roman" w:hAnsi="Times New Roman"/>
        </w:rPr>
        <w:t>Григ Э. Соч. 12: «Родная песня», «Песня сторожа»</w:t>
      </w:r>
    </w:p>
    <w:p>
      <w:pPr>
        <w:pStyle w:val="style37"/>
        <w:jc w:val="both"/>
        <w:ind w:hanging="0" w:left="0" w:right="0"/>
        <w:spacing w:line="360" w:lineRule="atLeast"/>
      </w:pPr>
      <w:r>
        <w:rPr>
          <w:sz w:val="28"/>
          <w:szCs w:val="28"/>
          <w:rFonts w:ascii="Times New Roman" w:hAnsi="Times New Roman"/>
        </w:rPr>
        <w:t>Мендельсон Ф. Песни без слов: № 7</w:t>
      </w:r>
    </w:p>
    <w:p>
      <w:pPr>
        <w:pStyle w:val="style37"/>
        <w:jc w:val="both"/>
        <w:ind w:hanging="0" w:left="0" w:right="0"/>
        <w:spacing w:line="360" w:lineRule="atLeast"/>
      </w:pPr>
      <w:r>
        <w:rPr>
          <w:sz w:val="28"/>
          <w:szCs w:val="28"/>
          <w:rFonts w:ascii="Times New Roman" w:hAnsi="Times New Roman"/>
        </w:rPr>
        <w:t>Шопен Ф. Кантабиле</w:t>
      </w:r>
    </w:p>
    <w:p>
      <w:pPr>
        <w:pStyle w:val="style37"/>
        <w:jc w:val="both"/>
        <w:ind w:hanging="0" w:left="0" w:right="0"/>
        <w:spacing w:line="360" w:lineRule="atLeast"/>
      </w:pPr>
      <w:r>
        <w:rPr>
          <w:sz w:val="28"/>
          <w:szCs w:val="28"/>
          <w:rFonts w:ascii="Times New Roman" w:hAnsi="Times New Roman"/>
        </w:rPr>
        <w:t>Шуман Р. Альбом для юношества: Сицилийская песенка</w:t>
      </w:r>
    </w:p>
    <w:p>
      <w:pPr>
        <w:pStyle w:val="style37"/>
        <w:jc w:val="both"/>
        <w:ind w:hanging="0" w:left="0" w:right="0"/>
        <w:spacing w:line="360" w:lineRule="atLeast"/>
      </w:pPr>
      <w:r>
        <w:rPr>
          <w:sz w:val="28"/>
          <w:szCs w:val="28"/>
          <w:rFonts w:ascii="Times New Roman" w:hAnsi="Times New Roman"/>
        </w:rPr>
        <w:t>Чайковский П. детский альбом: «Новая кукла», Полька, Вальс</w:t>
      </w:r>
    </w:p>
    <w:p>
      <w:pPr>
        <w:pStyle w:val="style37"/>
        <w:jc w:val="both"/>
        <w:ind w:hanging="0" w:left="0" w:right="0"/>
        <w:spacing w:line="360" w:lineRule="atLeast"/>
      </w:pPr>
      <w:r>
        <w:rPr>
          <w:sz w:val="28"/>
          <w:szCs w:val="28"/>
          <w:rFonts w:ascii="Times New Roman" w:hAnsi="Times New Roman"/>
        </w:rPr>
        <w:t>Парцхаладзе М. «Осень», «Танец», «Колокольчики»</w:t>
      </w:r>
    </w:p>
    <w:p>
      <w:pPr>
        <w:pStyle w:val="style37"/>
        <w:jc w:val="both"/>
        <w:ind w:hanging="0" w:left="0" w:right="0"/>
        <w:spacing w:line="360" w:lineRule="atLeast"/>
      </w:pPr>
      <w:r>
        <w:rPr>
          <w:sz w:val="28"/>
          <w:szCs w:val="28"/>
          <w:rFonts w:ascii="Times New Roman" w:hAnsi="Times New Roman"/>
        </w:rPr>
        <w:t>Слонов Ю. Скерцино</w:t>
      </w:r>
    </w:p>
    <w:p>
      <w:pPr>
        <w:pStyle w:val="style37"/>
        <w:jc w:val="both"/>
        <w:ind w:hanging="0" w:left="0" w:right="0"/>
        <w:spacing w:line="360" w:lineRule="atLeast"/>
      </w:pPr>
      <w:r>
        <w:rPr>
          <w:sz w:val="28"/>
          <w:szCs w:val="28"/>
          <w:rFonts w:ascii="Times New Roman" w:hAnsi="Times New Roman"/>
        </w:rPr>
        <w:t>Гречанинов А. Соч. 123: «Грустная песенка»</w:t>
      </w:r>
    </w:p>
    <w:p>
      <w:pPr>
        <w:pStyle w:val="style37"/>
        <w:jc w:val="both"/>
        <w:ind w:hanging="0" w:left="0" w:right="0"/>
        <w:spacing w:line="360" w:lineRule="atLeast"/>
      </w:pPr>
      <w:r>
        <w:rPr>
          <w:sz w:val="28"/>
          <w:szCs w:val="28"/>
          <w:rFonts w:ascii="Times New Roman" w:hAnsi="Times New Roman"/>
        </w:rPr>
        <w:t>Косенко В. Соч. 15: Вальс, Пастораль</w:t>
      </w:r>
    </w:p>
    <w:p>
      <w:pPr>
        <w:pStyle w:val="style37"/>
        <w:jc w:val="both"/>
        <w:ind w:hanging="0" w:left="0" w:right="0"/>
        <w:spacing w:line="360" w:lineRule="atLeast"/>
      </w:pPr>
      <w:r>
        <w:rPr>
          <w:sz w:val="28"/>
          <w:szCs w:val="28"/>
          <w:rFonts w:ascii="Times New Roman" w:hAnsi="Times New Roman"/>
        </w:rPr>
        <w:t>Майкапар А. соч.8:  Мелодия, Соч. 28: Колыбельная</w:t>
      </w:r>
    </w:p>
    <w:p>
      <w:pPr>
        <w:pStyle w:val="style37"/>
        <w:jc w:val="both"/>
        <w:ind w:hanging="0" w:left="0" w:right="0"/>
        <w:spacing w:line="360" w:lineRule="atLeast"/>
      </w:pPr>
      <w:r>
        <w:rPr>
          <w:sz w:val="28"/>
          <w:szCs w:val="28"/>
          <w:rFonts w:ascii="Times New Roman" w:hAnsi="Times New Roman"/>
        </w:rPr>
        <w:t>Прокофьев С. Соч. 65: «Сказочка», «Дождь и радуга», «Вечер»</w:t>
      </w:r>
    </w:p>
    <w:p>
      <w:pPr>
        <w:pStyle w:val="style0"/>
        <w:spacing w:line="100" w:lineRule="atLeast"/>
      </w:pPr>
      <w:r>
        <w:rPr>
          <w:sz w:val="28"/>
          <w:i/>
          <w:b/>
          <w:szCs w:val="28"/>
          <w:rFonts w:ascii="Times New Roman" w:hAnsi="Times New Roman"/>
        </w:rPr>
        <w:t>Ансамбли в 4 руки</w:t>
      </w:r>
    </w:p>
    <w:p>
      <w:pPr>
        <w:pStyle w:val="style37"/>
        <w:jc w:val="both"/>
        <w:ind w:hanging="0" w:left="0" w:right="0"/>
        <w:spacing w:line="360" w:lineRule="atLeast"/>
      </w:pPr>
      <w:r>
        <w:rPr>
          <w:sz w:val="28"/>
          <w:szCs w:val="28"/>
          <w:rFonts w:ascii="Times New Roman" w:hAnsi="Times New Roman"/>
        </w:rPr>
        <w:t>Балакирев М. 30 русских песен в 4 руки: «Калинушка с малинушкой»</w:t>
      </w:r>
    </w:p>
    <w:p>
      <w:pPr>
        <w:pStyle w:val="style37"/>
        <w:jc w:val="both"/>
        <w:ind w:hanging="0" w:left="0" w:right="0"/>
        <w:spacing w:line="360" w:lineRule="atLeast"/>
      </w:pPr>
      <w:r>
        <w:rPr>
          <w:sz w:val="28"/>
          <w:szCs w:val="28"/>
          <w:rFonts w:ascii="Times New Roman" w:hAnsi="Times New Roman"/>
        </w:rPr>
        <w:t>Мартини Дж. Гавот (перел. Гехтмана)</w:t>
      </w:r>
    </w:p>
    <w:p>
      <w:pPr>
        <w:pStyle w:val="style37"/>
        <w:jc w:val="both"/>
        <w:ind w:hanging="0" w:left="0" w:right="0"/>
        <w:spacing w:line="360" w:lineRule="atLeast"/>
      </w:pPr>
      <w:r>
        <w:rPr>
          <w:sz w:val="28"/>
          <w:szCs w:val="28"/>
          <w:rFonts w:ascii="Times New Roman" w:hAnsi="Times New Roman"/>
        </w:rPr>
        <w:t>Шуман Р. «О чужих странах и людях»  (сб. «Музыкальный альбом</w:t>
      </w:r>
    </w:p>
    <w:p>
      <w:pPr>
        <w:pStyle w:val="style37"/>
        <w:jc w:val="both"/>
        <w:ind w:hanging="0" w:left="0" w:right="0"/>
        <w:spacing w:line="360" w:lineRule="atLeast"/>
      </w:pPr>
      <w:r>
        <w:rPr>
          <w:sz w:val="28"/>
          <w:szCs w:val="28"/>
          <w:rFonts w:ascii="Times New Roman" w:hAnsi="Times New Roman"/>
        </w:rPr>
        <w:t xml:space="preserve">                    </w:t>
      </w:r>
      <w:r>
        <w:rPr>
          <w:sz w:val="28"/>
          <w:szCs w:val="28"/>
          <w:rFonts w:ascii="Times New Roman" w:hAnsi="Times New Roman"/>
        </w:rPr>
        <w:t>для фортепиано, 1       вып., сост. А. Руббах)</w:t>
      </w:r>
    </w:p>
    <w:p>
      <w:pPr>
        <w:pStyle w:val="style37"/>
        <w:jc w:val="both"/>
        <w:ind w:hanging="0" w:left="0" w:right="0"/>
        <w:spacing w:line="360" w:lineRule="atLeast"/>
      </w:pPr>
      <w:r>
        <w:rPr>
          <w:sz w:val="28"/>
          <w:szCs w:val="28"/>
          <w:rFonts w:ascii="Times New Roman" w:hAnsi="Times New Roman"/>
        </w:rPr>
        <w:t>Шуберт  Ф. Два вальса Ля – бемоль мажор (переложение в  4 руки) Лендлер</w:t>
      </w:r>
    </w:p>
    <w:p>
      <w:pPr>
        <w:pStyle w:val="style37"/>
        <w:jc w:val="both"/>
        <w:ind w:hanging="0" w:left="0" w:right="0"/>
        <w:spacing w:line="360" w:lineRule="atLeast"/>
      </w:pPr>
      <w:r>
        <w:rPr>
          <w:sz w:val="28"/>
          <w:szCs w:val="28"/>
          <w:rFonts w:ascii="Times New Roman" w:hAnsi="Times New Roman"/>
        </w:rPr>
        <w:t>Чайковский П. «Не бушуйте ветры буйные»</w:t>
      </w:r>
    </w:p>
    <w:p>
      <w:pPr>
        <w:pStyle w:val="style0"/>
        <w:spacing w:line="100" w:lineRule="atLeast"/>
      </w:pPr>
      <w:r>
        <w:rPr>
          <w:sz w:val="28"/>
          <w:b/>
          <w:szCs w:val="28"/>
          <w:rFonts w:ascii="Times New Roman" w:hAnsi="Times New Roman"/>
        </w:rPr>
        <w:t>Примерные программы итогового зачета</w:t>
      </w:r>
    </w:p>
    <w:p>
      <w:pPr>
        <w:pStyle w:val="style0"/>
        <w:spacing w:line="100" w:lineRule="atLeast"/>
      </w:pPr>
      <w:r>
        <w:rPr>
          <w:sz w:val="28"/>
          <w:b/>
          <w:szCs w:val="28"/>
          <w:rFonts w:ascii="Times New Roman" w:hAnsi="Times New Roman"/>
          <w:lang w:val="en-US"/>
        </w:rPr>
        <w:t>I</w:t>
      </w:r>
    </w:p>
    <w:p>
      <w:pPr>
        <w:pStyle w:val="style0"/>
        <w:jc w:val="both"/>
        <w:spacing w:line="100" w:lineRule="atLeast"/>
      </w:pPr>
      <w:r>
        <w:rPr>
          <w:sz w:val="28"/>
          <w:szCs w:val="28"/>
          <w:rFonts w:ascii="Times New Roman" w:hAnsi="Times New Roman"/>
        </w:rPr>
        <w:t>Беренс Г. Этюд соч. 61 и 88 №3</w:t>
      </w:r>
    </w:p>
    <w:p>
      <w:pPr>
        <w:pStyle w:val="style0"/>
        <w:jc w:val="both"/>
        <w:spacing w:line="100" w:lineRule="atLeast"/>
      </w:pPr>
      <w:r>
        <w:rPr>
          <w:sz w:val="28"/>
          <w:szCs w:val="28"/>
          <w:rFonts w:ascii="Times New Roman" w:hAnsi="Times New Roman"/>
        </w:rPr>
        <w:t>Бах И.С. Маленькая прелюдия До мажор (ч.2)</w:t>
      </w:r>
    </w:p>
    <w:p>
      <w:pPr>
        <w:pStyle w:val="style0"/>
        <w:jc w:val="both"/>
        <w:spacing w:line="100" w:lineRule="atLeast"/>
      </w:pPr>
      <w:r>
        <w:rPr>
          <w:sz w:val="28"/>
          <w:szCs w:val="28"/>
          <w:rFonts w:ascii="Times New Roman" w:hAnsi="Times New Roman"/>
        </w:rPr>
        <w:t>Вебер К. Сонатина До мажор, 1 часть</w:t>
      </w:r>
    </w:p>
    <w:p>
      <w:pPr>
        <w:pStyle w:val="style0"/>
        <w:jc w:val="both"/>
        <w:spacing w:line="100" w:lineRule="atLeast"/>
      </w:pPr>
      <w:r>
        <w:rPr>
          <w:sz w:val="28"/>
          <w:szCs w:val="28"/>
          <w:rFonts w:ascii="Times New Roman" w:hAnsi="Times New Roman"/>
        </w:rPr>
        <w:t>Косенко В. Скерцино</w:t>
      </w:r>
    </w:p>
    <w:p>
      <w:pPr>
        <w:pStyle w:val="style0"/>
        <w:spacing w:line="100" w:lineRule="atLeast"/>
      </w:pPr>
      <w:r>
        <w:rPr>
          <w:sz w:val="28"/>
          <w:b/>
          <w:szCs w:val="28"/>
          <w:rFonts w:ascii="Times New Roman" w:hAnsi="Times New Roman"/>
          <w:lang w:val="en-US"/>
        </w:rPr>
        <w:t>II</w:t>
      </w:r>
    </w:p>
    <w:p>
      <w:pPr>
        <w:pStyle w:val="style0"/>
        <w:jc w:val="both"/>
        <w:spacing w:line="100" w:lineRule="atLeast"/>
      </w:pPr>
      <w:r>
        <w:rPr>
          <w:sz w:val="28"/>
          <w:szCs w:val="28"/>
          <w:rFonts w:ascii="Times New Roman" w:hAnsi="Times New Roman"/>
        </w:rPr>
        <w:t>Лешгорн А. Этюд соч.66, № 4</w:t>
      </w:r>
    </w:p>
    <w:p>
      <w:pPr>
        <w:pStyle w:val="style0"/>
        <w:jc w:val="both"/>
        <w:spacing w:line="100" w:lineRule="atLeast"/>
      </w:pPr>
      <w:r>
        <w:rPr>
          <w:sz w:val="28"/>
          <w:szCs w:val="28"/>
          <w:rFonts w:ascii="Times New Roman" w:hAnsi="Times New Roman"/>
        </w:rPr>
        <w:t>Мясковский Н. 2 – голосная фуга ре минор</w:t>
      </w:r>
    </w:p>
    <w:p>
      <w:pPr>
        <w:pStyle w:val="style0"/>
        <w:jc w:val="both"/>
        <w:spacing w:line="100" w:lineRule="atLeast"/>
      </w:pPr>
      <w:r>
        <w:rPr>
          <w:sz w:val="28"/>
          <w:szCs w:val="28"/>
          <w:rFonts w:ascii="Times New Roman" w:hAnsi="Times New Roman"/>
        </w:rPr>
        <w:t xml:space="preserve">Гайдн Й. Соната Соль мажор № 11, 1 ч. </w:t>
      </w:r>
    </w:p>
    <w:p>
      <w:pPr>
        <w:pStyle w:val="style0"/>
        <w:jc w:val="both"/>
        <w:spacing w:line="100" w:lineRule="atLeast"/>
      </w:pPr>
      <w:r>
        <w:rPr>
          <w:sz w:val="28"/>
          <w:szCs w:val="28"/>
          <w:rFonts w:ascii="Times New Roman" w:hAnsi="Times New Roman"/>
        </w:rPr>
        <w:t>Питерсон  О. «Волна за волной»</w:t>
      </w:r>
    </w:p>
    <w:p>
      <w:pPr>
        <w:pStyle w:val="style0"/>
        <w:jc w:val="center"/>
        <w:spacing w:line="100" w:lineRule="atLeast"/>
      </w:pPr>
      <w:r>
        <w:rPr>
          <w:sz w:val="36"/>
          <w:szCs w:val="36"/>
          <w:rFonts w:ascii="Times New Roman" w:hAnsi="Times New Roman"/>
          <w:lang w:val="en-US"/>
        </w:rPr>
        <w:t>III</w:t>
      </w:r>
      <w:r>
        <w:rPr>
          <w:sz w:val="36"/>
          <w:szCs w:val="36"/>
          <w:rFonts w:ascii="Times New Roman" w:hAnsi="Times New Roman"/>
        </w:rPr>
        <w:t xml:space="preserve"> Требования к уровню подготовки обучающихся</w:t>
      </w:r>
    </w:p>
    <w:p>
      <w:pPr>
        <w:pStyle w:val="style0"/>
        <w:jc w:val="both"/>
        <w:ind w:hanging="0" w:left="927" w:right="0"/>
        <w:spacing w:line="100" w:lineRule="atLeast"/>
      </w:pPr>
      <w:r>
        <w:rPr>
          <w:sz w:val="28"/>
          <w:i/>
          <w:b/>
          <w:szCs w:val="28"/>
          <w:rFonts w:ascii="Times New Roman" w:hAnsi="Times New Roman"/>
        </w:rPr>
        <w:t>Уровень подготовки обучающихся является результатом освоения программы учебного предмета «фортепиано»  и включает следующие знания, умения и навыки:</w:t>
      </w:r>
    </w:p>
    <w:p>
      <w:pPr>
        <w:pStyle w:val="style0"/>
        <w:numPr>
          <w:ilvl w:val="0"/>
          <w:numId w:val="3"/>
        </w:numPr>
        <w:jc w:val="both"/>
        <w:overflowPunct w:val="false"/>
        <w:spacing w:after="0" w:before="0" w:line="100" w:lineRule="atLeast"/>
      </w:pPr>
      <w:r>
        <w:rPr>
          <w:sz w:val="28"/>
          <w:szCs w:val="28"/>
          <w:rFonts w:ascii="Times New Roman" w:hAnsi="Times New Roman"/>
        </w:rPr>
        <w:t xml:space="preserve"> </w:t>
      </w:r>
      <w:r>
        <w:rPr>
          <w:sz w:val="28"/>
          <w:szCs w:val="28"/>
          <w:rFonts w:ascii="Times New Roman" w:hAnsi="Times New Roman"/>
        </w:rPr>
        <w:t>знание инструментальных и художественных особенностей и возможностей фортепиано;</w:t>
      </w:r>
    </w:p>
    <w:p>
      <w:pPr>
        <w:pStyle w:val="style0"/>
        <w:numPr>
          <w:ilvl w:val="0"/>
          <w:numId w:val="3"/>
        </w:numPr>
        <w:jc w:val="both"/>
        <w:overflowPunct w:val="false"/>
        <w:spacing w:after="0" w:before="0" w:line="100" w:lineRule="atLeast"/>
      </w:pPr>
      <w:r>
        <w:rPr>
          <w:sz w:val="28"/>
          <w:szCs w:val="28"/>
          <w:rFonts w:ascii="Times New Roman" w:hAnsi="Times New Roman"/>
        </w:rPr>
        <w:t xml:space="preserve"> </w:t>
      </w:r>
      <w:r>
        <w:rPr>
          <w:sz w:val="28"/>
          <w:szCs w:val="28"/>
          <w:rFonts w:ascii="Times New Roman" w:hAnsi="Times New Roman"/>
        </w:rPr>
        <w:t>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pPr>
        <w:pStyle w:val="style0"/>
        <w:numPr>
          <w:ilvl w:val="0"/>
          <w:numId w:val="3"/>
        </w:numPr>
        <w:jc w:val="both"/>
        <w:widowControl/>
        <w:spacing w:line="100" w:lineRule="atLeast"/>
      </w:pPr>
      <w:r>
        <w:rPr>
          <w:sz w:val="28"/>
          <w:szCs w:val="28"/>
          <w:rFonts w:ascii="Times New Roman" w:hAnsi="Times New Roman"/>
        </w:rPr>
        <w:t xml:space="preserve"> </w:t>
      </w:r>
      <w:r>
        <w:rPr>
          <w:sz w:val="28"/>
          <w:szCs w:val="28"/>
          <w:rFonts w:ascii="Times New Roman" w:hAnsi="Times New Roman"/>
        </w:rPr>
        <w:t>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 замыслу;</w:t>
      </w:r>
    </w:p>
    <w:p>
      <w:pPr>
        <w:pStyle w:val="style0"/>
        <w:numPr>
          <w:ilvl w:val="0"/>
          <w:numId w:val="3"/>
        </w:numPr>
        <w:jc w:val="both"/>
        <w:widowControl/>
        <w:spacing w:line="100" w:lineRule="atLeast"/>
      </w:pPr>
      <w:r>
        <w:rPr>
          <w:sz w:val="28"/>
          <w:szCs w:val="28"/>
          <w:rFonts w:ascii="Times New Roman" w:hAnsi="Times New Roman"/>
        </w:rPr>
        <w:t>знание музыкальной терминологии;</w:t>
      </w:r>
    </w:p>
    <w:p>
      <w:pPr>
        <w:pStyle w:val="style0"/>
        <w:numPr>
          <w:ilvl w:val="0"/>
          <w:numId w:val="3"/>
        </w:numPr>
        <w:jc w:val="both"/>
        <w:overflowPunct w:val="false"/>
        <w:spacing w:after="0" w:before="0" w:line="100" w:lineRule="atLeast"/>
      </w:pPr>
      <w:r>
        <w:rPr>
          <w:sz w:val="28"/>
          <w:szCs w:val="28"/>
          <w:rFonts w:ascii="Times New Roman" w:hAnsi="Times New Roman"/>
        </w:rPr>
        <w:t>умения технически грамотно исполнять произведения разной степени трудности на фортепиано;</w:t>
      </w:r>
    </w:p>
    <w:p>
      <w:pPr>
        <w:pStyle w:val="style0"/>
        <w:numPr>
          <w:ilvl w:val="0"/>
          <w:numId w:val="3"/>
        </w:numPr>
        <w:jc w:val="both"/>
        <w:overflowPunct w:val="false"/>
        <w:spacing w:after="0" w:before="0" w:line="100" w:lineRule="atLeast"/>
      </w:pPr>
      <w:r>
        <w:rPr>
          <w:sz w:val="28"/>
          <w:szCs w:val="28"/>
          <w:rFonts w:ascii="Times New Roman" w:hAnsi="Times New Roman"/>
        </w:rPr>
        <w:t>умения самостоятельного разбора и разучивания на фортепиано несложного музыкального произведения;</w:t>
      </w:r>
    </w:p>
    <w:p>
      <w:pPr>
        <w:pStyle w:val="style0"/>
        <w:numPr>
          <w:ilvl w:val="0"/>
          <w:numId w:val="3"/>
        </w:numPr>
        <w:jc w:val="both"/>
        <w:overflowPunct w:val="false"/>
        <w:spacing w:after="0" w:before="0" w:line="100" w:lineRule="atLeast"/>
      </w:pPr>
      <w:r>
        <w:rPr>
          <w:sz w:val="28"/>
          <w:szCs w:val="28"/>
          <w:rFonts w:ascii="Times New Roman" w:hAnsi="Times New Roman"/>
        </w:rPr>
        <w:t xml:space="preserve"> </w:t>
      </w:r>
      <w:r>
        <w:rPr>
          <w:sz w:val="28"/>
          <w:szCs w:val="28"/>
          <w:rFonts w:ascii="Times New Roman" w:hAnsi="Times New Roman"/>
        </w:rPr>
        <w:t>умения использовать теоретические знания при игре на фортепиано;</w:t>
      </w:r>
    </w:p>
    <w:p>
      <w:pPr>
        <w:pStyle w:val="style0"/>
        <w:numPr>
          <w:ilvl w:val="0"/>
          <w:numId w:val="3"/>
        </w:numPr>
        <w:jc w:val="both"/>
        <w:overflowPunct w:val="false"/>
        <w:spacing w:after="0" w:before="0" w:line="100" w:lineRule="atLeast"/>
      </w:pPr>
      <w:r>
        <w:rPr>
          <w:sz w:val="28"/>
          <w:szCs w:val="28"/>
          <w:rFonts w:ascii="Times New Roman" w:hAnsi="Times New Roman"/>
        </w:rPr>
        <w:t xml:space="preserve"> </w:t>
      </w:r>
      <w:r>
        <w:rPr>
          <w:sz w:val="28"/>
          <w:szCs w:val="28"/>
          <w:rFonts w:ascii="Times New Roman" w:hAnsi="Times New Roman"/>
        </w:rPr>
        <w:t>навыки публичных выступлений на концертах, академических вечерах, открытых уроках и т.п.;</w:t>
      </w:r>
    </w:p>
    <w:p>
      <w:pPr>
        <w:pStyle w:val="style0"/>
        <w:numPr>
          <w:ilvl w:val="0"/>
          <w:numId w:val="3"/>
        </w:numPr>
        <w:jc w:val="both"/>
        <w:overflowPunct w:val="false"/>
        <w:spacing w:after="0" w:before="0" w:line="100" w:lineRule="atLeast"/>
      </w:pPr>
      <w:r>
        <w:rPr>
          <w:sz w:val="28"/>
          <w:szCs w:val="28"/>
          <w:rFonts w:ascii="Times New Roman" w:hAnsi="Times New Roman"/>
        </w:rPr>
        <w:t xml:space="preserve"> </w:t>
      </w:r>
      <w:r>
        <w:rPr>
          <w:sz w:val="28"/>
          <w:szCs w:val="28"/>
          <w:rFonts w:ascii="Times New Roman" w:hAnsi="Times New Roman"/>
        </w:rPr>
        <w:t>навыки чтения с листа легкого музыкального текста;</w:t>
      </w:r>
    </w:p>
    <w:p>
      <w:pPr>
        <w:pStyle w:val="style0"/>
        <w:numPr>
          <w:ilvl w:val="0"/>
          <w:numId w:val="3"/>
        </w:numPr>
        <w:jc w:val="both"/>
        <w:widowControl/>
        <w:spacing w:line="100" w:lineRule="atLeast"/>
      </w:pPr>
      <w:r>
        <w:rPr>
          <w:sz w:val="28"/>
          <w:szCs w:val="28"/>
          <w:rFonts w:ascii="Times New Roman" w:hAnsi="Times New Roman"/>
        </w:rPr>
        <w:t xml:space="preserve"> </w:t>
      </w:r>
      <w:r>
        <w:rPr>
          <w:sz w:val="28"/>
          <w:szCs w:val="28"/>
          <w:rFonts w:ascii="Times New Roman" w:hAnsi="Times New Roman"/>
        </w:rPr>
        <w:t>навыки (первоначальные) игры в фортепианном или смешанном инструментальном ансамбле;</w:t>
      </w:r>
    </w:p>
    <w:p>
      <w:pPr>
        <w:pStyle w:val="style0"/>
        <w:numPr>
          <w:ilvl w:val="0"/>
          <w:numId w:val="3"/>
        </w:numPr>
        <w:jc w:val="both"/>
        <w:widowControl/>
        <w:spacing w:line="100" w:lineRule="atLeast"/>
      </w:pPr>
      <w:r>
        <w:rPr>
          <w:sz w:val="28"/>
          <w:szCs w:val="28"/>
          <w:rFonts w:ascii="Times New Roman" w:hAnsi="Times New Roman"/>
        </w:rPr>
        <w:t xml:space="preserve"> </w:t>
      </w:r>
      <w:r>
        <w:rPr>
          <w:sz w:val="28"/>
          <w:szCs w:val="28"/>
          <w:rFonts w:ascii="Times New Roman" w:hAnsi="Times New Roman"/>
        </w:rPr>
        <w:t>первичные навыки в области теоретического анализа исполняемых произведений.</w:t>
      </w:r>
    </w:p>
    <w:p>
      <w:pPr>
        <w:pStyle w:val="style0"/>
        <w:jc w:val="center"/>
        <w:spacing w:line="100" w:lineRule="atLeast"/>
      </w:pPr>
      <w:r>
        <w:rPr>
          <w:sz w:val="36"/>
          <w:szCs w:val="36"/>
          <w:rFonts w:ascii="Times New Roman" w:hAnsi="Times New Roman"/>
          <w:lang w:val="en-US"/>
        </w:rPr>
        <w:t>IV</w:t>
      </w:r>
      <w:r>
        <w:rPr>
          <w:sz w:val="36"/>
          <w:szCs w:val="36"/>
          <w:rFonts w:ascii="Times New Roman" w:hAnsi="Times New Roman"/>
        </w:rPr>
        <w:t xml:space="preserve"> Формы и методы контроля, система оценок</w:t>
      </w:r>
    </w:p>
    <w:p>
      <w:pPr>
        <w:pStyle w:val="style37"/>
        <w:numPr>
          <w:ilvl w:val="0"/>
          <w:numId w:val="3"/>
        </w:numPr>
        <w:spacing w:line="100" w:lineRule="atLeast"/>
      </w:pPr>
      <w:r>
        <w:rPr>
          <w:sz w:val="28"/>
          <w:i/>
          <w:b/>
          <w:szCs w:val="28"/>
          <w:rFonts w:ascii="Times New Roman" w:hAnsi="Times New Roman"/>
        </w:rPr>
        <w:t>Аттестация: цели, виды, формы, содержание.</w:t>
      </w:r>
    </w:p>
    <w:p>
      <w:pPr>
        <w:pStyle w:val="style37"/>
        <w:spacing w:line="100" w:lineRule="atLeast"/>
      </w:pPr>
      <w:r>
        <w:rPr>
          <w:sz w:val="28"/>
          <w:szCs w:val="28"/>
          <w:rFonts w:ascii="Times New Roman" w:hAnsi="Times New Roman"/>
        </w:rPr>
        <w:t>Основными видами контроля являются:</w:t>
      </w:r>
    </w:p>
    <w:p>
      <w:pPr>
        <w:pStyle w:val="style37"/>
        <w:numPr>
          <w:ilvl w:val="0"/>
          <w:numId w:val="11"/>
        </w:numPr>
        <w:spacing w:line="100" w:lineRule="atLeast"/>
      </w:pPr>
      <w:r>
        <w:rPr>
          <w:sz w:val="28"/>
          <w:szCs w:val="28"/>
          <w:rFonts w:ascii="Times New Roman" w:hAnsi="Times New Roman"/>
        </w:rPr>
        <w:t>Текущий контроль</w:t>
      </w:r>
    </w:p>
    <w:p>
      <w:pPr>
        <w:pStyle w:val="style37"/>
        <w:numPr>
          <w:ilvl w:val="0"/>
          <w:numId w:val="11"/>
        </w:numPr>
        <w:spacing w:line="100" w:lineRule="atLeast"/>
      </w:pPr>
      <w:r>
        <w:rPr>
          <w:sz w:val="28"/>
          <w:szCs w:val="28"/>
          <w:rFonts w:ascii="Times New Roman" w:hAnsi="Times New Roman"/>
        </w:rPr>
        <w:t>Промежуточная аттестация</w:t>
      </w:r>
    </w:p>
    <w:p>
      <w:pPr>
        <w:pStyle w:val="style0"/>
        <w:spacing w:line="100" w:lineRule="atLeast"/>
      </w:pPr>
      <w:r>
        <w:rPr>
          <w:sz w:val="28"/>
          <w:szCs w:val="28"/>
          <w:rFonts w:ascii="Times New Roman" w:hAnsi="Times New Roman"/>
        </w:rPr>
        <w:t>Каждый из видов контроля имеет свои цели, задачи и формы.</w:t>
      </w:r>
    </w:p>
    <w:p>
      <w:pPr>
        <w:pStyle w:val="style37"/>
        <w:numPr>
          <w:ilvl w:val="0"/>
          <w:numId w:val="3"/>
        </w:numPr>
        <w:spacing w:line="100" w:lineRule="atLeast"/>
      </w:pPr>
      <w:r>
        <w:rPr>
          <w:sz w:val="28"/>
          <w:i/>
          <w:b/>
          <w:szCs w:val="28"/>
          <w:rFonts w:ascii="Times New Roman" w:hAnsi="Times New Roman"/>
        </w:rPr>
        <w:t xml:space="preserve">Текущий контроль </w:t>
      </w:r>
      <w:r>
        <w:rPr>
          <w:sz w:val="28"/>
          <w:szCs w:val="28"/>
          <w:rFonts w:ascii="Times New Roman" w:hAnsi="Times New Roman"/>
        </w:rPr>
        <w:t xml:space="preserve">направлен на поддержание учебной дисциплины, на ответственную подготовку домашнего задания, правильную организацию самостоятельной работы, имеет воспитательные цели, носит стимулирующий характер. Текущий контроль над работой ученика осуществляет преподаватель, отражая в оценках достижения ученика, темпы его продвижения в освоении материала, качество выполнения заданий и т.п. </w:t>
      </w:r>
    </w:p>
    <w:p>
      <w:pPr>
        <w:pStyle w:val="style0"/>
        <w:spacing w:line="100" w:lineRule="atLeast"/>
      </w:pPr>
      <w:r>
        <w:rPr>
          <w:sz w:val="28"/>
          <w:szCs w:val="28"/>
          <w:rFonts w:ascii="Times New Roman" w:hAnsi="Times New Roman"/>
        </w:rPr>
        <w:t>На основании результатов текущего контроля выводятся четвертные оценки.</w:t>
      </w:r>
    </w:p>
    <w:p>
      <w:pPr>
        <w:pStyle w:val="style0"/>
        <w:spacing w:line="100" w:lineRule="atLeast"/>
      </w:pPr>
      <w:r>
        <w:rPr>
          <w:sz w:val="28"/>
          <w:szCs w:val="28"/>
          <w:rFonts w:ascii="Times New Roman" w:hAnsi="Times New Roman"/>
        </w:rPr>
        <w:t>Особой формой текущего контроля является контрольный урок, который проводится преподавателем, ведущим предмет без присутствия комиссии.</w:t>
      </w:r>
    </w:p>
    <w:p>
      <w:pPr>
        <w:pStyle w:val="style0"/>
        <w:spacing w:line="100" w:lineRule="atLeast"/>
      </w:pPr>
      <w:r>
        <w:rPr>
          <w:sz w:val="28"/>
          <w:szCs w:val="28"/>
          <w:rFonts w:ascii="Times New Roman" w:hAnsi="Times New Roman"/>
        </w:rPr>
        <w:t>Текущая аттестация проводится за счет времени аудиторных занятий на всем протяжении обучения.</w:t>
      </w:r>
    </w:p>
    <w:p>
      <w:pPr>
        <w:pStyle w:val="style0"/>
        <w:numPr>
          <w:ilvl w:val="0"/>
          <w:numId w:val="3"/>
        </w:numPr>
        <w:spacing w:line="100" w:lineRule="atLeast"/>
      </w:pPr>
      <w:r>
        <w:rPr>
          <w:sz w:val="28"/>
          <w:i/>
          <w:b/>
          <w:szCs w:val="28"/>
          <w:rFonts w:ascii="Times New Roman" w:hAnsi="Times New Roman"/>
        </w:rPr>
        <w:t xml:space="preserve">Промежуточная аттестация </w:t>
      </w:r>
      <w:r>
        <w:rPr>
          <w:sz w:val="28"/>
          <w:szCs w:val="28"/>
          <w:rFonts w:ascii="Times New Roman" w:hAnsi="Times New Roman"/>
        </w:rPr>
        <w:t xml:space="preserve">определяет успешность развития обучающегося и степень овладения им учебных задач на данном этапе. Форма ее проведения – контрольный урок, зачет с приглашением комиссии и выставлением оценок. Обязательным условием является методическое обсуждение результатов выступления ученика, оно должно носить аналитический, рекомендательный характер, отмечать успехи и перспективы развития ребенка. Промежуточная аттестация отражает результаты работы ученика за данный период времени, определяет степень успешности развития обучающегося на данном этапе обучения. Концертные публичные выступления также могут быть засчитаны как промежуточная аттестация. По итогам проверки успеваемости выставляется оценка с занесением её в журнал, ведомость, индивидуальный план, дневник обучающегося. </w:t>
      </w:r>
    </w:p>
    <w:p>
      <w:pPr>
        <w:pStyle w:val="style0"/>
        <w:spacing w:line="100" w:lineRule="atLeast"/>
      </w:pPr>
      <w:r>
        <w:rPr>
          <w:sz w:val="28"/>
          <w:szCs w:val="28"/>
          <w:rFonts w:ascii="Times New Roman" w:hAnsi="Times New Roman"/>
        </w:rPr>
        <w:t>Оценка за год ставится по результатам всех публичных выступлений, включая участие в концертах, конкурсах. На зачетах и контрольных уроках в течение года должны быть представлены различные формы исполняемых произведений: полифония, этюды, пьесы, ансамбли, части произведений крупной формы.</w:t>
      </w:r>
    </w:p>
    <w:p>
      <w:pPr>
        <w:pStyle w:val="style0"/>
        <w:spacing w:line="100" w:lineRule="atLeast"/>
      </w:pPr>
      <w:r>
        <w:rPr>
          <w:sz w:val="28"/>
          <w:szCs w:val="28"/>
          <w:rFonts w:ascii="Times New Roman" w:hAnsi="Times New Roman"/>
        </w:rPr>
        <w:t>На протяжении всего периода обучения во время занятий в классе, а также на технических зачетах, преподавателем осуществляется проверка навыков чтения с листа нетрудного нотного текста, а также проверка исполнения гамм, аккордов, арпеджио в соответствии с программными требованиями.</w:t>
      </w:r>
    </w:p>
    <w:p>
      <w:pPr>
        <w:pStyle w:val="style37"/>
        <w:numPr>
          <w:ilvl w:val="0"/>
          <w:numId w:val="4"/>
        </w:numPr>
      </w:pPr>
      <w:r>
        <w:rPr>
          <w:sz w:val="28"/>
          <w:i/>
          <w:b/>
          <w:szCs w:val="28"/>
          <w:rFonts w:ascii="Times New Roman" w:hAnsi="Times New Roman"/>
        </w:rPr>
        <w:t>Критерии оценки:</w:t>
      </w:r>
    </w:p>
    <w:p>
      <w:pPr>
        <w:pStyle w:val="style0"/>
      </w:pPr>
      <w:r>
        <w:rPr>
          <w:sz w:val="28"/>
          <w:b/>
          <w:szCs w:val="28"/>
          <w:rFonts w:ascii="Times New Roman" w:hAnsi="Times New Roman"/>
        </w:rPr>
        <w:t>Оценка 5 (отлично)</w:t>
      </w:r>
    </w:p>
    <w:p>
      <w:pPr>
        <w:pStyle w:val="style0"/>
      </w:pPr>
      <w:r>
        <w:rPr>
          <w:sz w:val="28"/>
          <w:szCs w:val="28"/>
          <w:rFonts w:ascii="Times New Roman" w:hAnsi="Times New Roman"/>
        </w:rPr>
        <w:t>Предусматривает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p>
      <w:pPr>
        <w:pStyle w:val="style0"/>
      </w:pPr>
      <w:r>
        <w:rPr>
          <w:sz w:val="28"/>
          <w:b/>
          <w:szCs w:val="28"/>
          <w:rFonts w:ascii="Times New Roman" w:hAnsi="Times New Roman"/>
        </w:rPr>
        <w:t>Оценка 4 (хорошо)</w:t>
      </w:r>
    </w:p>
    <w:p>
      <w:pPr>
        <w:pStyle w:val="style0"/>
      </w:pPr>
      <w:r>
        <w:rPr>
          <w:sz w:val="28"/>
          <w:szCs w:val="28"/>
          <w:rFonts w:ascii="Times New Roman" w:hAnsi="Times New Roman"/>
        </w:rPr>
        <w:t>Программа соответствует году обучения, грамотное исполнение с наличием мелких технических недочетов, небольшое несоответствие темпа,  неполное донесение образа исполняемого произведения.</w:t>
      </w:r>
    </w:p>
    <w:p>
      <w:pPr>
        <w:pStyle w:val="style0"/>
      </w:pPr>
      <w:r>
        <w:rPr>
          <w:sz w:val="28"/>
          <w:b/>
          <w:szCs w:val="28"/>
          <w:rFonts w:ascii="Times New Roman" w:hAnsi="Times New Roman"/>
        </w:rPr>
        <w:t>Оценка 3 (удовлетворительно)</w:t>
      </w:r>
    </w:p>
    <w:p>
      <w:pPr>
        <w:pStyle w:val="style0"/>
        <w:ind w:hanging="0" w:left="360" w:right="0"/>
      </w:pPr>
      <w:r>
        <w:rPr>
          <w:sz w:val="28"/>
          <w:szCs w:val="28"/>
          <w:rFonts w:ascii="Times New Roman" w:hAnsi="Times New Roman"/>
        </w:rPr>
        <w:t>Программа не соответствует году обучения, при исполнении обнаружено плохое знание нотного текста, технические ошибки, характер произведения не выявлен.</w:t>
      </w:r>
    </w:p>
    <w:p>
      <w:pPr>
        <w:pStyle w:val="style0"/>
      </w:pPr>
      <w:r>
        <w:rPr>
          <w:sz w:val="28"/>
          <w:b/>
          <w:szCs w:val="28"/>
          <w:rFonts w:ascii="Times New Roman" w:hAnsi="Times New Roman"/>
        </w:rPr>
        <w:t>Оценка 2 (неудовлетворительно)</w:t>
      </w:r>
    </w:p>
    <w:p>
      <w:pPr>
        <w:pStyle w:val="style37"/>
        <w:numPr>
          <w:ilvl w:val="0"/>
          <w:numId w:val="12"/>
        </w:numPr>
      </w:pPr>
      <w:r>
        <w:rPr>
          <w:sz w:val="28"/>
          <w:szCs w:val="28"/>
          <w:rFonts w:ascii="Times New Roman" w:hAnsi="Times New Roman"/>
        </w:rPr>
        <w:t>Незнание наизусть нотного текста, слабое владение навыками игры на инструменте, подразумевающее плохую посещаемость занятий и слабую самостоятельную работу.</w:t>
      </w:r>
    </w:p>
    <w:p>
      <w:pPr>
        <w:pStyle w:val="style0"/>
      </w:pPr>
      <w:r>
        <w:rPr>
          <w:sz w:val="28"/>
          <w:b/>
          <w:szCs w:val="28"/>
          <w:rFonts w:ascii="Times New Roman" w:hAnsi="Times New Roman"/>
        </w:rPr>
        <w:t>Оценка 1 (плохо)</w:t>
      </w:r>
    </w:p>
    <w:p>
      <w:pPr>
        <w:pStyle w:val="style37"/>
        <w:numPr>
          <w:ilvl w:val="0"/>
          <w:numId w:val="12"/>
        </w:numPr>
      </w:pPr>
      <w:r>
        <w:rPr>
          <w:sz w:val="28"/>
          <w:szCs w:val="28"/>
          <w:rFonts w:ascii="Times New Roman" w:hAnsi="Times New Roman"/>
        </w:rPr>
        <w:t>Отсутствие возможности исполнить на сцене музыкальный материал.</w:t>
      </w:r>
    </w:p>
    <w:p>
      <w:pPr>
        <w:pStyle w:val="style0"/>
      </w:pPr>
      <w:r>
        <w:rPr>
          <w:sz w:val="28"/>
          <w:b/>
          <w:szCs w:val="28"/>
          <w:rFonts w:ascii="Times New Roman" w:hAnsi="Times New Roman"/>
        </w:rPr>
        <w:t xml:space="preserve">«Зачет» (без оценки) </w:t>
      </w:r>
      <w:r>
        <w:rPr>
          <w:sz w:val="28"/>
          <w:szCs w:val="28"/>
          <w:rFonts w:ascii="Times New Roman" w:hAnsi="Times New Roman"/>
        </w:rPr>
        <w:t>отражает достаточный уровень подготовки и исполнения на данном этапе обучения.</w:t>
      </w:r>
    </w:p>
    <w:p>
      <w:pPr>
        <w:pStyle w:val="style0"/>
        <w:jc w:val="both"/>
        <w:spacing w:line="100" w:lineRule="atLeast"/>
      </w:pPr>
      <w:r>
        <w:rPr>
          <w:sz w:val="28"/>
          <w:szCs w:val="28"/>
          <w:rFonts w:ascii="Times New Roman" w:hAnsi="Times New Roman"/>
        </w:rPr>
        <w:t>Согласно ФГТ, данная система оценки качества исполнения является основной. В зависимости от сложившихся традиций образовательной организации и с учетом целесообразности оценка качества может быть дополнена системой «+»  и «-», что дает возможность более конкретно отметить выступление учащегося.</w:t>
      </w:r>
    </w:p>
    <w:p>
      <w:pPr>
        <w:pStyle w:val="style0"/>
        <w:jc w:val="both"/>
        <w:spacing w:line="100" w:lineRule="atLeast"/>
      </w:pPr>
      <w:r>
        <w:rPr>
          <w:sz w:val="28"/>
          <w:szCs w:val="28"/>
          <w:rFonts w:ascii="Times New Roman" w:hAnsi="Times New Roman"/>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w:t>
      </w:r>
    </w:p>
    <w:p>
      <w:pPr>
        <w:pStyle w:val="style37"/>
        <w:jc w:val="both"/>
        <w:ind w:hanging="0" w:left="0" w:right="0"/>
        <w:spacing w:line="100" w:lineRule="atLeast"/>
      </w:pPr>
      <w:r>
        <w:rPr>
          <w:sz w:val="28"/>
          <w:szCs w:val="28"/>
          <w:rFonts w:ascii="Times New Roman" w:hAnsi="Times New Roman"/>
        </w:rPr>
        <w:t>В критерии оценки уровня исполнения должны входить следующие составляющие:</w:t>
      </w:r>
    </w:p>
    <w:p>
      <w:pPr>
        <w:pStyle w:val="style37"/>
        <w:numPr>
          <w:ilvl w:val="0"/>
          <w:numId w:val="12"/>
        </w:numPr>
        <w:jc w:val="both"/>
        <w:spacing w:line="100" w:lineRule="atLeast"/>
      </w:pPr>
      <w:r>
        <w:rPr>
          <w:sz w:val="28"/>
          <w:szCs w:val="28"/>
          <w:rFonts w:ascii="Times New Roman" w:hAnsi="Times New Roman"/>
        </w:rPr>
        <w:t>Техническая оснащенность обучающегося на данном этапе обучения;</w:t>
      </w:r>
    </w:p>
    <w:p>
      <w:pPr>
        <w:pStyle w:val="style37"/>
        <w:numPr>
          <w:ilvl w:val="0"/>
          <w:numId w:val="12"/>
        </w:numPr>
        <w:jc w:val="both"/>
        <w:spacing w:line="100" w:lineRule="atLeast"/>
      </w:pPr>
      <w:r>
        <w:rPr>
          <w:sz w:val="28"/>
          <w:szCs w:val="28"/>
          <w:rFonts w:ascii="Times New Roman" w:hAnsi="Times New Roman"/>
        </w:rPr>
        <w:t>Художественная трактовка произведения;</w:t>
      </w:r>
    </w:p>
    <w:p>
      <w:pPr>
        <w:pStyle w:val="style37"/>
        <w:numPr>
          <w:ilvl w:val="0"/>
          <w:numId w:val="12"/>
        </w:numPr>
        <w:jc w:val="both"/>
        <w:spacing w:line="100" w:lineRule="atLeast"/>
      </w:pPr>
      <w:r>
        <w:rPr>
          <w:sz w:val="28"/>
          <w:szCs w:val="28"/>
          <w:rFonts w:ascii="Times New Roman" w:hAnsi="Times New Roman"/>
        </w:rPr>
        <w:t>Стабильность исполнения; ,</w:t>
      </w:r>
    </w:p>
    <w:p>
      <w:pPr>
        <w:pStyle w:val="style37"/>
        <w:numPr>
          <w:ilvl w:val="0"/>
          <w:numId w:val="12"/>
        </w:numPr>
        <w:jc w:val="both"/>
        <w:spacing w:line="100" w:lineRule="atLeast"/>
      </w:pPr>
      <w:r>
        <w:rPr>
          <w:sz w:val="28"/>
          <w:szCs w:val="28"/>
          <w:rFonts w:ascii="Times New Roman" w:hAnsi="Times New Roman"/>
        </w:rPr>
        <w:t>Выразительность исполнения.</w:t>
      </w:r>
    </w:p>
    <w:p>
      <w:pPr>
        <w:pStyle w:val="style37"/>
        <w:jc w:val="both"/>
        <w:ind w:hanging="0" w:left="0" w:right="0"/>
        <w:spacing w:line="100" w:lineRule="atLeast"/>
      </w:pPr>
      <w:r>
        <w:rPr>
          <w:sz w:val="28"/>
          <w:szCs w:val="28"/>
          <w:rFonts w:ascii="Times New Roman" w:hAnsi="Times New Roman"/>
        </w:rPr>
        <w:t>Текущий и промежуточный контроль знаний, умений и навыков обучающихся несет проверочную, воспитательную и корректирующую функции, обеспечивает оперативное управление учебным процессом.</w:t>
      </w:r>
    </w:p>
    <w:p>
      <w:pPr>
        <w:pStyle w:val="style0"/>
        <w:jc w:val="both"/>
        <w:spacing w:line="100" w:lineRule="atLeast"/>
      </w:pPr>
      <w:r>
        <w:rPr>
          <w:sz w:val="28"/>
          <w:szCs w:val="28"/>
          <w:rFonts w:ascii="Times New Roman" w:hAnsi="Times New Roman"/>
        </w:rPr>
        <w:t>Оценки выставляются по окончании каждой четверти и полугодий учебного года.</w:t>
      </w:r>
    </w:p>
    <w:p>
      <w:pPr>
        <w:pStyle w:val="style0"/>
        <w:jc w:val="center"/>
      </w:pPr>
      <w:r>
        <w:rPr>
          <w:sz w:val="36"/>
          <w:szCs w:val="36"/>
          <w:rFonts w:ascii="Times New Roman" w:hAnsi="Times New Roman"/>
          <w:lang w:val="en-US"/>
        </w:rPr>
        <w:t>V</w:t>
      </w:r>
      <w:r>
        <w:rPr>
          <w:sz w:val="36"/>
          <w:szCs w:val="36"/>
          <w:rFonts w:ascii="Times New Roman" w:hAnsi="Times New Roman"/>
        </w:rPr>
        <w:t xml:space="preserve">  Методическое обеспечение учебного процесса</w:t>
      </w:r>
    </w:p>
    <w:p>
      <w:pPr>
        <w:pStyle w:val="style37"/>
        <w:numPr>
          <w:ilvl w:val="0"/>
          <w:numId w:val="5"/>
        </w:numPr>
      </w:pPr>
      <w:r>
        <w:rPr>
          <w:sz w:val="28"/>
          <w:i/>
          <w:b/>
          <w:szCs w:val="28"/>
          <w:rFonts w:ascii="Times New Roman" w:hAnsi="Times New Roman"/>
        </w:rPr>
        <w:t>Методические рекомендации педагогическим работникам</w:t>
      </w:r>
    </w:p>
    <w:p>
      <w:pPr>
        <w:pStyle w:val="style0"/>
      </w:pPr>
      <w:r>
        <w:rPr>
          <w:sz w:val="28"/>
          <w:szCs w:val="28"/>
          <w:rFonts w:ascii="Times New Roman" w:hAnsi="Times New Roman"/>
        </w:rPr>
        <w:t>Предлагаемые репертуарные списки, требования по технике, программы контрольных уроков являются примерными, предполагают дополнение, варьирование со стороны преподавателей в соответствии с их методическими установками, а также с возможностями и способностями конкретного ученика. В зависимости от желания педагога и способностей учащегося репертуар может изменяться и дополняться.</w:t>
      </w:r>
    </w:p>
    <w:p>
      <w:pPr>
        <w:pStyle w:val="style0"/>
      </w:pPr>
      <w:r>
        <w:rPr>
          <w:sz w:val="28"/>
          <w:szCs w:val="28"/>
          <w:rFonts w:ascii="Times New Roman" w:hAnsi="Times New Roman"/>
        </w:rPr>
        <w:t>Большинство разучиваемых произведений предназначено для публичных выступлений на контрольных уроках, зачетах, концертах. Но, если позволяет время обучающегося, часть программы можно использовать для работы в классе или ознакомления с новыми произведениями.</w:t>
      </w:r>
    </w:p>
    <w:p>
      <w:pPr>
        <w:pStyle w:val="style0"/>
      </w:pPr>
      <w:r>
        <w:rPr>
          <w:sz w:val="28"/>
          <w:szCs w:val="28"/>
          <w:rFonts w:ascii="Times New Roman" w:hAnsi="Times New Roman"/>
        </w:rPr>
        <w:t>В течение учебного года успешно занимающиеся ученики имеют возможность выступать на классных и отчетных концертах  (1 – 2 за учебный год)</w:t>
      </w:r>
    </w:p>
    <w:p>
      <w:pPr>
        <w:pStyle w:val="style0"/>
      </w:pPr>
      <w:r>
        <w:rPr>
          <w:sz w:val="28"/>
          <w:szCs w:val="28"/>
          <w:rFonts w:ascii="Times New Roman" w:hAnsi="Times New Roman"/>
        </w:rPr>
        <w:t>В работе с обучающимися используется основная форма учебной и воспитательной работы – индивидуальный урок с преподавателем. Он включает совместную работу педагога и ученика над музыкальным материалом, проверку домашнего задания, рекомендации по проведению дальнейшей самостоятельной работы с целью достижения обучающимся наилучших результатов в освоении учебного предмета. Содержание урока зависит от конкретных творческих задач, от индивидуальности обучающегося и преподавателя.</w:t>
      </w:r>
    </w:p>
    <w:p>
      <w:pPr>
        <w:pStyle w:val="style0"/>
      </w:pPr>
      <w:r>
        <w:rPr>
          <w:sz w:val="28"/>
          <w:szCs w:val="28"/>
          <w:rFonts w:ascii="Times New Roman" w:hAnsi="Times New Roman"/>
        </w:rPr>
        <w:t>Работа в классе должна сочетать словесное объяснение материала с показом на инструменте фрагментов изучаемого произведения. Преподаватель должен вести постоянную работу над качеством звука, развитием чувства ритма, средствами выразительности. Работа с обучающимся включает:</w:t>
      </w:r>
    </w:p>
    <w:p>
      <w:pPr>
        <w:pStyle w:val="style0"/>
        <w:numPr>
          <w:ilvl w:val="0"/>
          <w:numId w:val="13"/>
        </w:numPr>
      </w:pPr>
      <w:r>
        <w:rPr>
          <w:sz w:val="28"/>
          <w:szCs w:val="28"/>
          <w:rFonts w:ascii="Times New Roman" w:hAnsi="Times New Roman"/>
        </w:rPr>
        <w:t>решение технических учебных задач – координация рук, пальцев, наработка аппликатурных и позиционных навыков, освоение приемов педализации;</w:t>
      </w:r>
    </w:p>
    <w:p>
      <w:pPr>
        <w:pStyle w:val="style0"/>
        <w:numPr>
          <w:ilvl w:val="0"/>
          <w:numId w:val="13"/>
        </w:numPr>
      </w:pPr>
      <w:r>
        <w:rPr>
          <w:sz w:val="28"/>
          <w:szCs w:val="28"/>
          <w:rFonts w:ascii="Times New Roman" w:hAnsi="Times New Roman"/>
        </w:rPr>
        <w:t>работа над приемами звукоизвлечения;</w:t>
      </w:r>
    </w:p>
    <w:p>
      <w:pPr>
        <w:pStyle w:val="style0"/>
        <w:numPr>
          <w:ilvl w:val="0"/>
          <w:numId w:val="13"/>
        </w:numPr>
      </w:pPr>
      <w:r>
        <w:rPr>
          <w:sz w:val="28"/>
          <w:szCs w:val="28"/>
          <w:rFonts w:ascii="Times New Roman" w:hAnsi="Times New Roman"/>
        </w:rPr>
        <w:t>тренировка художественно – исполнительских навыков: работа над фразировкой, динамикой , нюансировкой.</w:t>
      </w:r>
    </w:p>
    <w:p>
      <w:pPr>
        <w:pStyle w:val="style0"/>
        <w:numPr>
          <w:ilvl w:val="0"/>
          <w:numId w:val="13"/>
        </w:numPr>
      </w:pPr>
      <w:r>
        <w:rPr>
          <w:sz w:val="28"/>
          <w:szCs w:val="28"/>
          <w:rFonts w:ascii="Times New Roman" w:hAnsi="Times New Roman"/>
        </w:rPr>
        <w:t>формирование теоретических знаний: знакомство с тональностью, гармонией, интервалами и др.</w:t>
      </w:r>
    </w:p>
    <w:p>
      <w:pPr>
        <w:pStyle w:val="style0"/>
        <w:numPr>
          <w:ilvl w:val="0"/>
          <w:numId w:val="13"/>
        </w:numPr>
      </w:pPr>
      <w:r>
        <w:rPr>
          <w:sz w:val="28"/>
          <w:szCs w:val="28"/>
          <w:rFonts w:ascii="Times New Roman" w:hAnsi="Times New Roman"/>
        </w:rPr>
        <w:t>разъяснение обучающемуся принципов оптимально продуктивной самостоятельной работы над музыкальным произведением.</w:t>
      </w:r>
    </w:p>
    <w:p>
      <w:pPr>
        <w:pStyle w:val="style0"/>
      </w:pPr>
      <w:r>
        <w:rPr>
          <w:sz w:val="28"/>
          <w:szCs w:val="28"/>
          <w:rFonts w:ascii="Times New Roman" w:hAnsi="Times New Roman"/>
        </w:rPr>
        <w:t>В работе  с обучающимися преподавателю необходимо придерживаться основных принципов обучения: последовательности, постепенности, доступности, наглядности в изучении предмета. В процессе  обучения  нужно учитывать индивидуальные особенности обучающегося, степень его музыкальных способностей и уровень его подготовки на данном этапе.</w:t>
      </w:r>
    </w:p>
    <w:p>
      <w:pPr>
        <w:pStyle w:val="style0"/>
        <w:spacing w:line="100" w:lineRule="atLeast"/>
      </w:pPr>
      <w:r>
        <w:rPr>
          <w:sz w:val="28"/>
          <w:szCs w:val="28"/>
          <w:rFonts w:ascii="Times New Roman" w:hAnsi="Times New Roman"/>
        </w:rPr>
        <w:t xml:space="preserve">Важнейшим фактором, способствующим правильной организации учебного процесса, повышению эффективности воспитательной работы и успешному развитию музыкально – исполнительских данных учащегося является планирование учебной работы и продуманный подбор репертуара. Основная форма планирования – составление преподавателем индивидуального плана на каждого ученика в начале учебного года и в начале второго полугодия. В индивидуальный план включаются разнохарактерные по форме и содержанию произведения русской и зарубежной классической и современной музыки с учетом специфики преподавания предмета фортепиано для обучающихся оркестровых отделений. </w:t>
      </w:r>
    </w:p>
    <w:p>
      <w:pPr>
        <w:pStyle w:val="style0"/>
        <w:spacing w:line="100" w:lineRule="atLeast"/>
      </w:pPr>
      <w:r>
        <w:rPr>
          <w:sz w:val="28"/>
          <w:szCs w:val="28"/>
          <w:rFonts w:ascii="Times New Roman" w:hAnsi="Times New Roman"/>
        </w:rPr>
        <w:t>В работе педагогу необходимо использовать  произведения различных эпох, форм, жанров, направлений для расширения музыкального кругозора ученика и воспитания в нем интереса к музыкальному творчеству. Основной принцип работы: сложность изучаемых произведений не должна превышать  возможности ученика.</w:t>
      </w:r>
    </w:p>
    <w:p>
      <w:pPr>
        <w:pStyle w:val="style0"/>
        <w:jc w:val="both"/>
        <w:ind w:firstLine="760" w:left="0" w:right="20"/>
        <w:spacing w:line="100" w:lineRule="atLeast"/>
      </w:pPr>
      <w:r>
        <w:rPr>
          <w:sz w:val="28"/>
          <w:szCs w:val="28"/>
          <w:rFonts w:ascii="Times New Roman" w:hAnsi="Times New Roman"/>
        </w:rPr>
        <w:t>Важно сочетать изучение небольшого количества относительно сложных произведений, включающих в себя новые, более трудные технические приемы и исполнительские задачи, с прохождением большого числа довольно легких произведений, доступных для быстрого разучивания, закрепляющих усвоенные навыки и доставляющие удовольствие в процессе музицирования.</w:t>
      </w:r>
    </w:p>
    <w:p>
      <w:pPr>
        <w:pStyle w:val="style0"/>
        <w:jc w:val="both"/>
        <w:ind w:firstLine="760" w:left="0" w:right="20"/>
        <w:spacing w:line="100" w:lineRule="atLeast"/>
      </w:pPr>
      <w:r>
        <w:rPr>
          <w:sz w:val="28"/>
          <w:szCs w:val="28"/>
          <w:rFonts w:ascii="Times New Roman" w:hAnsi="Times New Roman"/>
        </w:rPr>
        <w:t>Важность работы над полифоническими произведениями заключается в том, что освоение полифонии позволяет учащимся слышать и вести одновременно или поочередно самостоятельные линии голосов.</w:t>
      </w:r>
    </w:p>
    <w:p>
      <w:pPr>
        <w:pStyle w:val="style0"/>
        <w:jc w:val="both"/>
        <w:ind w:firstLine="760" w:left="0" w:right="20"/>
        <w:spacing w:line="100" w:lineRule="atLeast"/>
      </w:pPr>
      <w:r>
        <w:rPr>
          <w:sz w:val="28"/>
          <w:szCs w:val="28"/>
          <w:rFonts w:ascii="Times New Roman" w:hAnsi="Times New Roman"/>
        </w:rPr>
        <w:t>Работа над крупной формой учит способности мыслить крупными построениями, сочетать контрастные образы, свободно владеть разнообразной фактурой, получить представление о форме музыкального произведения.</w:t>
      </w:r>
    </w:p>
    <w:p>
      <w:pPr>
        <w:pStyle w:val="style0"/>
        <w:jc w:val="both"/>
        <w:ind w:firstLine="760" w:left="0" w:right="20"/>
        <w:spacing w:line="100" w:lineRule="atLeast"/>
      </w:pPr>
      <w:r>
        <w:rPr>
          <w:sz w:val="28"/>
          <w:szCs w:val="28"/>
          <w:rFonts w:ascii="Times New Roman" w:hAnsi="Times New Roman"/>
        </w:rPr>
        <w:t>В работе над разнохарактерными пьесами педагогу необходимо пробуждать фантазию ученика, рисовать яркие образы, развивать эмоциональную сферу его восприятия музыки.</w:t>
      </w:r>
    </w:p>
    <w:p>
      <w:pPr>
        <w:pStyle w:val="style0"/>
        <w:jc w:val="both"/>
        <w:ind w:firstLine="760" w:left="0" w:right="20"/>
        <w:spacing w:line="100" w:lineRule="atLeast"/>
      </w:pPr>
      <w:r>
        <w:rPr>
          <w:sz w:val="28"/>
          <w:szCs w:val="28"/>
          <w:rFonts w:ascii="Times New Roman" w:hAnsi="Times New Roman"/>
        </w:rPr>
        <w:t>В работе над этюдами необходимо приучать учащегося к рациональному, осмысленному и точному использованию аппликатуры, создающей удобство на клавиатуре, чему должно способствовать планомерное и систематическое изучение гамм, арпеджио и аккордов. Освоение гамм рекомендуется строить по аппликатурному сходству, что дает хорошие и прочные результаты. Такая работа приводит к успешному обеспечению технических задач.</w:t>
      </w:r>
    </w:p>
    <w:p>
      <w:pPr>
        <w:pStyle w:val="style0"/>
        <w:jc w:val="both"/>
        <w:ind w:firstLine="760" w:left="0" w:right="20"/>
        <w:spacing w:line="100" w:lineRule="atLeast"/>
      </w:pPr>
      <w:r>
        <w:rPr>
          <w:sz w:val="28"/>
          <w:szCs w:val="28"/>
          <w:rFonts w:ascii="Times New Roman" w:hAnsi="Times New Roman"/>
        </w:rPr>
        <w:t>Важную роль в освоении игры на фортепиано играет навык чтения с листа. Владение этим навыком позволяет более свободно ориентироваться в незнакомом тексте, развивает слуховые, координационные, ритмические способности ученика. В конечном итоге, эта практика способствует более свободному владению инструментом, умению ученика быстро и грамотно изучить новый материал.</w:t>
      </w:r>
    </w:p>
    <w:p>
      <w:pPr>
        <w:pStyle w:val="style0"/>
        <w:jc w:val="both"/>
        <w:ind w:firstLine="760" w:left="0" w:right="0"/>
        <w:spacing w:line="100" w:lineRule="atLeast"/>
      </w:pPr>
      <w:r>
        <w:rPr>
          <w:sz w:val="28"/>
          <w:szCs w:val="28"/>
          <w:rFonts w:ascii="Times New Roman" w:hAnsi="Times New Roman"/>
        </w:rPr>
        <w:t>Большая часть программы разучивается на аудиторных занятиях под контролем педаго</w:t>
      </w:r>
      <w:r>
        <w:rPr>
          <w:sz w:val="28"/>
          <w:szCs w:val="28"/>
          <w:rFonts w:ascii="Times New Roman" w:hAnsi="Times New Roman"/>
        </w:rPr>
        <w:t>га. Часто необходим показ - игра нового материала, разбор и объяснение штрихов, аппликатуры, нюансов, фразировки, выразительности музыкальной интонации и т.п. Важна игра в ансамбле с учеником: в начальных классах ученик играет партию одной руки, педагог - другой. В дальнейшем исполняются ансамбли в 4 руки, для 2-х фортепиано, аккомпанементы голосу</w:t>
      </w:r>
      <w:bookmarkStart w:id="1" w:name="bookmark35"/>
      <w:r>
        <w:rPr>
          <w:sz w:val="28"/>
          <w:szCs w:val="28"/>
          <w:rFonts w:ascii="Times New Roman" w:hAnsi="Times New Roman"/>
        </w:rPr>
        <w:t xml:space="preserve"> или инструменту.</w:t>
      </w:r>
    </w:p>
    <w:p>
      <w:pPr>
        <w:pStyle w:val="style0"/>
        <w:ind w:firstLine="760" w:left="0" w:right="0"/>
        <w:spacing w:line="100" w:lineRule="atLeast"/>
      </w:pPr>
      <w:r>
        <w:rPr>
          <w:sz w:val="28"/>
          <w:b/>
          <w:szCs w:val="28"/>
          <w:rFonts w:ascii="Times New Roman" w:hAnsi="Times New Roman"/>
        </w:rPr>
        <w:t>5.2. Методические рекомендации по организации самостоятельной работы обучающихся</w:t>
      </w:r>
      <w:bookmarkEnd w:id="1"/>
      <w:r>
        <w:rPr>
          <w:sz w:val="28"/>
          <w:b/>
          <w:szCs w:val="28"/>
          <w:rFonts w:ascii="Times New Roman" w:hAnsi="Times New Roman"/>
        </w:rPr>
        <w:t xml:space="preserve">                                                                                        </w:t>
        <w:tab/>
      </w:r>
      <w:r>
        <w:rPr>
          <w:sz w:val="28"/>
          <w:szCs w:val="28"/>
          <w:rFonts w:ascii="Times New Roman" w:hAnsi="Times New Roman"/>
        </w:rPr>
        <w:t>Самостоятельные занятия должны быть построены таким образом, чтобы при наименьших затратах времени и усилий, достичь поставленных задач и быть осознанными и результативными.</w:t>
      </w:r>
    </w:p>
    <w:p>
      <w:pPr>
        <w:pStyle w:val="style0"/>
        <w:jc w:val="both"/>
        <w:ind w:firstLine="760" w:left="0" w:right="20"/>
        <w:spacing w:line="100" w:lineRule="atLeast"/>
      </w:pPr>
      <w:r>
        <w:rPr>
          <w:sz w:val="28"/>
          <w:szCs w:val="28"/>
          <w:rFonts w:ascii="Times New Roman" w:hAnsi="Times New Roman"/>
        </w:rPr>
        <w:t>Объем времени на самостоятельную работу определяется с учетом методической целесообразности, минимальных затрат на подготовку домашнего задания, параллельного освоения детьми программ общего образования. Для организации домашних занятий обязательным условием является наличие дома у ученика музыкального инструмента, а также наличие у него нотного материала.</w:t>
      </w:r>
    </w:p>
    <w:p>
      <w:pPr>
        <w:pStyle w:val="style0"/>
        <w:jc w:val="both"/>
        <w:ind w:firstLine="760" w:left="0" w:right="20"/>
        <w:spacing w:line="100" w:lineRule="atLeast"/>
      </w:pPr>
      <w:r>
        <w:rPr>
          <w:sz w:val="28"/>
          <w:szCs w:val="28"/>
          <w:rFonts w:ascii="Times New Roman" w:hAnsi="Times New Roman"/>
        </w:rPr>
        <w:t>Самостоятельные занятия должны быть регулярными (2-3 раза в неделю). Они должны проходить при хорошем физическом состоянии учащегося, занятия при повышенной температуре и плохом самочувствии опасны для здоровья и не продуктивны.</w:t>
      </w:r>
    </w:p>
    <w:p>
      <w:pPr>
        <w:pStyle w:val="style0"/>
        <w:jc w:val="both"/>
        <w:ind w:firstLine="760" w:left="0" w:right="20"/>
        <w:spacing w:line="100" w:lineRule="atLeast"/>
      </w:pPr>
      <w:r>
        <w:rPr>
          <w:sz w:val="28"/>
          <w:szCs w:val="28"/>
          <w:rFonts w:ascii="Times New Roman" w:hAnsi="Times New Roman"/>
        </w:rPr>
        <w:t>Роль педагога в организации самостоятельной работы учащегося велика. Она заключается в необходимости обучения ребенка эффективному использованию учебного внеаудиторного времени. Педагогу следует разъяснить ученику, как распределить по времени работу над разучиваемыми произведениями, указать очередность работы, выделить наиболее проблемные места данных произведениях, посоветовать способы их отработки.</w:t>
      </w:r>
    </w:p>
    <w:p>
      <w:pPr>
        <w:pStyle w:val="style0"/>
        <w:jc w:val="both"/>
        <w:ind w:firstLine="820" w:left="0" w:right="20"/>
        <w:spacing w:line="100" w:lineRule="atLeast"/>
      </w:pPr>
      <w:r>
        <w:rPr>
          <w:sz w:val="28"/>
          <w:szCs w:val="28"/>
          <w:rFonts w:ascii="Times New Roman" w:hAnsi="Times New Roman"/>
        </w:rPr>
        <w:t>Самостоятельные домашние занятия учащегося предполагают продолжение работы над освоением произведения, которая была начата в классе под руководством педагога. Выполнение домашнего задания - это работа над деталями исполнения (звуком, техническими трудностями, педализацией, динамикой, нюансировкой, артикуляцией), а также запоминание и исполнение произведений наизусть. Для плодотворной и результативной самостоятельной работы ученику необходимо получить точную формулировку посильного для него домашнего задания, которое будет записано педагогом в дневник учащегося.</w:t>
      </w:r>
    </w:p>
    <w:p>
      <w:pPr>
        <w:pStyle w:val="style0"/>
        <w:jc w:val="both"/>
        <w:ind w:firstLine="820" w:left="0" w:right="20"/>
        <w:spacing w:line="100" w:lineRule="atLeast"/>
      </w:pPr>
      <w:r>
        <w:rPr>
          <w:sz w:val="28"/>
          <w:szCs w:val="28"/>
          <w:rFonts w:ascii="Times New Roman" w:hAnsi="Times New Roman"/>
        </w:rPr>
        <w:t>Так, для начинающих можно предложить следующие виды домашней работы: пение мелодий разучиваемых пьес с названием нот и дирижированием, игра отдельно каждой рукой, чтение с листа легкого музыкального текста, игра гамм, аккордов, арпеджио, упражнений на постановку рук, показанных педагогом и т. п.</w:t>
      </w:r>
    </w:p>
    <w:p>
      <w:pPr>
        <w:pStyle w:val="style0"/>
        <w:jc w:val="both"/>
        <w:ind w:firstLine="820" w:left="0" w:right="20"/>
        <w:spacing w:line="100" w:lineRule="atLeast"/>
      </w:pPr>
      <w:r>
        <w:rPr>
          <w:sz w:val="28"/>
          <w:szCs w:val="28"/>
          <w:rFonts w:ascii="Times New Roman" w:hAnsi="Times New Roman"/>
        </w:rPr>
        <w:t>При работе над этюдами следует добиваться технической свободы исполнения, используя оптимальную аппликатуру, предложенную педагогом. Педагог должен также указать способы проработки технических трудностей в том или ином этюде, предложить упражнения на данный вид техники.</w:t>
      </w:r>
    </w:p>
    <w:p>
      <w:pPr>
        <w:pStyle w:val="style0"/>
        <w:jc w:val="both"/>
        <w:ind w:firstLine="820" w:left="0" w:right="20"/>
        <w:spacing w:line="100" w:lineRule="atLeast"/>
      </w:pPr>
      <w:r>
        <w:rPr>
          <w:sz w:val="28"/>
          <w:szCs w:val="28"/>
          <w:rFonts w:ascii="Times New Roman" w:hAnsi="Times New Roman"/>
        </w:rPr>
        <w:t>Работа над произведениями полифонического склада заключается в игре линии каждого голоса отдельно, затем соединяя их, прослеживая соотношение данных голосов, их развитие. Полезно в многоголосных произведениях петь один из голосов, играя при этом другие.</w:t>
      </w:r>
    </w:p>
    <w:p>
      <w:pPr>
        <w:pStyle w:val="style0"/>
        <w:jc w:val="both"/>
        <w:ind w:firstLine="820" w:left="0" w:right="20"/>
        <w:spacing w:line="100" w:lineRule="atLeast"/>
      </w:pPr>
      <w:r>
        <w:rPr>
          <w:sz w:val="28"/>
          <w:szCs w:val="28"/>
          <w:rFonts w:ascii="Times New Roman" w:hAnsi="Times New Roman"/>
        </w:rPr>
        <w:t>При разучивании произведений крупной формы ученик должен с помощью педагога разобраться в его строении, разделах, характере тематического материала. Заниматься дома следует по нотам, следить за правильным исполнением штрихов, аппликатуры, нюансировки, педали и других указаний автора, редактора или педагога.</w:t>
      </w:r>
    </w:p>
    <w:p>
      <w:pPr>
        <w:pStyle w:val="style0"/>
        <w:jc w:val="both"/>
        <w:ind w:firstLine="720" w:left="0" w:right="20"/>
        <w:spacing w:line="100" w:lineRule="atLeast"/>
      </w:pPr>
      <w:r>
        <w:rPr>
          <w:sz w:val="28"/>
          <w:szCs w:val="28"/>
          <w:rFonts w:ascii="Times New Roman" w:hAnsi="Times New Roman"/>
        </w:rPr>
        <w:t>Работа над разнохарактерными пьесами должна заключаться не в многократном проигрывании их с начала до конца, а в проработке трудных мест, указанных педагогом, выполнении его замечаний, которые должны быть отражены в дневнике. Полезно повторение учеником ранее пройденного репертуара.</w:t>
      </w:r>
    </w:p>
    <w:p>
      <w:pPr>
        <w:pStyle w:val="style0"/>
        <w:jc w:val="both"/>
        <w:ind w:firstLine="720" w:left="0" w:right="20"/>
        <w:spacing w:line="100" w:lineRule="atLeast"/>
      </w:pPr>
      <w:r>
        <w:rPr>
          <w:sz w:val="28"/>
          <w:szCs w:val="28"/>
          <w:rFonts w:ascii="Times New Roman" w:hAnsi="Times New Roman"/>
        </w:rPr>
        <w:t>Результаты домашней работы проверяются, корректируются и оцениваются преподавателем на уроке.</w:t>
      </w:r>
    </w:p>
    <w:p>
      <w:pPr>
        <w:pStyle w:val="style0"/>
        <w:jc w:val="both"/>
        <w:ind w:firstLine="720" w:left="0" w:right="20"/>
        <w:spacing w:line="100" w:lineRule="atLeast"/>
      </w:pPr>
      <w:r>
        <w:rPr>
          <w:sz w:val="28"/>
          <w:szCs w:val="28"/>
          <w:rFonts w:ascii="Times New Roman" w:hAnsi="Times New Roman"/>
        </w:rPr>
        <w:tab/>
        <w:t>Проверка результатов самостоятельной работы учащегося должна проводиться педагогом регулярно.</w:t>
      </w:r>
    </w:p>
    <w:p>
      <w:pPr>
        <w:pStyle w:val="style0"/>
        <w:jc w:val="both"/>
        <w:ind w:firstLine="720" w:left="0" w:right="20"/>
        <w:spacing w:line="100" w:lineRule="atLeast"/>
      </w:pPr>
      <w:r>
        <w:rPr>
          <w:sz w:val="28"/>
          <w:b/>
          <w:szCs w:val="28"/>
          <w:rFonts w:ascii="Times New Roman" w:hAnsi="Times New Roman"/>
          <w:lang w:val="en-US"/>
        </w:rPr>
        <w:t>VI</w:t>
      </w:r>
      <w:r>
        <w:rPr>
          <w:sz w:val="28"/>
          <w:b/>
          <w:szCs w:val="28"/>
          <w:rFonts w:ascii="Times New Roman" w:hAnsi="Times New Roman"/>
        </w:rPr>
        <w:t xml:space="preserve">. СПИСОК РЕКОМЕНДУЕМОЙ МЕТОДИЧЕСКОЙ И НОТНОЙ ЛИТЕРАТУРЫ </w:t>
      </w:r>
    </w:p>
    <w:p>
      <w:pPr>
        <w:pStyle w:val="style43"/>
        <w:ind w:firstLine="720" w:left="0" w:right="0"/>
        <w:spacing w:after="124" w:before="0" w:line="100" w:lineRule="atLeast"/>
      </w:pPr>
      <w:r>
        <w:rPr>
          <w:sz w:val="28"/>
          <w:i/>
          <w:b/>
          <w:szCs w:val="28"/>
        </w:rPr>
        <w:t>6.1. Список рекомендуемой нотнойкой литературы</w:t>
      </w:r>
    </w:p>
    <w:p>
      <w:pPr>
        <w:pStyle w:val="style43"/>
        <w:spacing w:after="124" w:before="0" w:line="100" w:lineRule="atLeast"/>
      </w:pPr>
      <w:r>
        <w:rPr>
          <w:sz w:val="28"/>
          <w:szCs w:val="28"/>
        </w:rPr>
        <w:t>Альбом классического репертуара. Пособие для подготовительного и 1 классов/сост. Т. Директоренко, О. Мечетина. М., Композитор.2003</w:t>
      </w:r>
    </w:p>
    <w:p>
      <w:pPr>
        <w:pStyle w:val="style43"/>
        <w:spacing w:after="124" w:before="0" w:line="100" w:lineRule="atLeast"/>
      </w:pPr>
      <w:r>
        <w:rPr>
          <w:sz w:val="28"/>
          <w:szCs w:val="28"/>
        </w:rPr>
        <w:t>Альбом легких преложений для ф – но в 4 руки. Вып. 2/сост. Э.Денисов, М.,1962</w:t>
      </w:r>
    </w:p>
    <w:p>
      <w:pPr>
        <w:pStyle w:val="style43"/>
        <w:spacing w:after="124" w:before="0" w:line="100" w:lineRule="atLeast"/>
      </w:pPr>
      <w:r>
        <w:rPr>
          <w:sz w:val="28"/>
          <w:szCs w:val="28"/>
        </w:rPr>
        <w:t>Альбом юного музыканта. Педагогический репертуар ДМШ 1 – 3 кл./ред. – сост. И. Беркович. Киев, 1964</w:t>
      </w:r>
    </w:p>
    <w:p>
      <w:pPr>
        <w:pStyle w:val="style43"/>
        <w:spacing w:after="124" w:before="0" w:line="100" w:lineRule="atLeast"/>
      </w:pPr>
      <w:r>
        <w:rPr>
          <w:sz w:val="28"/>
          <w:szCs w:val="28"/>
        </w:rPr>
        <w:t>Артоболевская А. Первая встреча с музыкой: Учебное пособие. М.,Российское музыкальное издательство, 1996</w:t>
      </w:r>
    </w:p>
    <w:p>
      <w:pPr>
        <w:pStyle w:val="style43"/>
        <w:spacing w:after="124" w:before="0" w:line="100" w:lineRule="atLeast"/>
      </w:pPr>
      <w:r>
        <w:rPr>
          <w:sz w:val="28"/>
          <w:szCs w:val="28"/>
        </w:rPr>
        <w:t>Бах И.С. Нотная тетрадь Анны магдалены Бах. М.: Музыка,2012</w:t>
      </w:r>
    </w:p>
    <w:p>
      <w:pPr>
        <w:pStyle w:val="style43"/>
        <w:spacing w:after="124" w:before="0" w:line="100" w:lineRule="atLeast"/>
      </w:pPr>
      <w:r>
        <w:rPr>
          <w:sz w:val="28"/>
          <w:szCs w:val="28"/>
        </w:rPr>
        <w:t>Бах И.С. Меленькие прелюдии и фуги для ф – но. Под ред. И. А. Браудо. – СПб.: Композитор,1997</w:t>
      </w:r>
    </w:p>
    <w:p>
      <w:pPr>
        <w:pStyle w:val="style43"/>
        <w:spacing w:after="124" w:before="0" w:line="100" w:lineRule="atLeast"/>
      </w:pPr>
      <w:r>
        <w:rPr>
          <w:sz w:val="28"/>
          <w:szCs w:val="28"/>
        </w:rPr>
        <w:t>Беренс Г. Этюды М.: Музыка,2005</w:t>
      </w:r>
    </w:p>
    <w:p>
      <w:pPr>
        <w:pStyle w:val="style43"/>
        <w:spacing w:after="124" w:before="0" w:line="100" w:lineRule="atLeast"/>
      </w:pPr>
      <w:r>
        <w:rPr>
          <w:sz w:val="28"/>
          <w:szCs w:val="28"/>
        </w:rPr>
        <w:t>Берен Г. 32 избранных этюда (соч. 61,68,88)</w:t>
      </w:r>
    </w:p>
    <w:p>
      <w:pPr>
        <w:pStyle w:val="style43"/>
        <w:spacing w:after="124" w:before="0" w:line="100" w:lineRule="atLeast"/>
      </w:pPr>
      <w:r>
        <w:rPr>
          <w:sz w:val="28"/>
          <w:szCs w:val="28"/>
        </w:rPr>
        <w:t>Бертини А. Избранные этюды. М.: Музыка, 1992</w:t>
      </w:r>
    </w:p>
    <w:p>
      <w:pPr>
        <w:pStyle w:val="style43"/>
        <w:spacing w:after="124" w:before="0" w:line="100" w:lineRule="atLeast"/>
      </w:pPr>
      <w:r>
        <w:rPr>
          <w:sz w:val="28"/>
          <w:szCs w:val="28"/>
        </w:rPr>
        <w:t>Бетховен Л. Легкие сонаты (сонатины0 для ф – но. М,: Музыка, 2011</w:t>
      </w:r>
    </w:p>
    <w:p>
      <w:pPr>
        <w:pStyle w:val="style43"/>
        <w:spacing w:after="124" w:before="0" w:line="100" w:lineRule="atLeast"/>
      </w:pPr>
      <w:r>
        <w:rPr>
          <w:sz w:val="28"/>
          <w:szCs w:val="28"/>
        </w:rPr>
        <w:t>Библиотека юного пианиста. Сонаты. Средние  и старшие классы ДМШ. Вып.1. Сост. Ю. Курганов. М., 1991</w:t>
      </w:r>
    </w:p>
    <w:p>
      <w:pPr>
        <w:pStyle w:val="style43"/>
        <w:spacing w:after="124" w:before="0" w:line="100" w:lineRule="atLeast"/>
      </w:pPr>
      <w:r>
        <w:rPr>
          <w:sz w:val="28"/>
          <w:szCs w:val="28"/>
        </w:rPr>
        <w:t>Ветлугина Н. Музыкальный букварь. – М., Музыка,1987</w:t>
      </w:r>
    </w:p>
    <w:p>
      <w:pPr>
        <w:pStyle w:val="style43"/>
        <w:spacing w:after="124" w:before="0" w:line="100" w:lineRule="atLeast"/>
      </w:pPr>
      <w:r>
        <w:rPr>
          <w:sz w:val="28"/>
          <w:szCs w:val="28"/>
        </w:rPr>
        <w:t>Веселые нотки. Сборник пьес для ф – но, 3 – 4 кл. ДМШ, вып.1:Учебно – методическое пособие. Сост. С.А. Барсукова. – Ростов н/Дону:Феникс,2007</w:t>
      </w:r>
    </w:p>
    <w:p>
      <w:pPr>
        <w:pStyle w:val="style43"/>
        <w:spacing w:after="124" w:before="0" w:line="100" w:lineRule="atLeast"/>
      </w:pPr>
      <w:r>
        <w:rPr>
          <w:sz w:val="28"/>
          <w:szCs w:val="28"/>
        </w:rPr>
        <w:t>Гайдн Й. Избранные пьесы для ф 0 но. 1 – 4 кл. Ред. Ю. Камальков. – М., 1993</w:t>
      </w:r>
    </w:p>
    <w:p>
      <w:pPr>
        <w:pStyle w:val="style43"/>
        <w:spacing w:after="124" w:before="0" w:line="100" w:lineRule="atLeast"/>
      </w:pPr>
      <w:r>
        <w:rPr>
          <w:sz w:val="28"/>
          <w:szCs w:val="28"/>
        </w:rPr>
        <w:t>Гедике А. 40 мелодических этюдов для начинающих, соч. 32</w:t>
      </w:r>
    </w:p>
    <w:p>
      <w:pPr>
        <w:pStyle w:val="style43"/>
        <w:spacing w:after="124" w:before="0" w:line="100" w:lineRule="atLeast"/>
      </w:pPr>
      <w:r>
        <w:rPr>
          <w:sz w:val="28"/>
          <w:szCs w:val="28"/>
        </w:rPr>
        <w:t>Гаммы и арпеджио в 2 – х частиях. Сост. Ширинская Н. – М., Музыка, 2006</w:t>
      </w:r>
    </w:p>
    <w:p>
      <w:pPr>
        <w:pStyle w:val="style43"/>
        <w:spacing w:after="124" w:before="0" w:line="100" w:lineRule="atLeast"/>
      </w:pPr>
      <w:r>
        <w:rPr>
          <w:sz w:val="28"/>
          <w:szCs w:val="28"/>
        </w:rPr>
        <w:t>Григ Э. Избранные лирические пьесы для ф – но, Вып.1,2. – М.:Музыка 2011</w:t>
      </w:r>
    </w:p>
    <w:p>
      <w:pPr>
        <w:pStyle w:val="style43"/>
        <w:spacing w:after="124" w:before="0" w:line="100" w:lineRule="atLeast"/>
      </w:pPr>
      <w:r>
        <w:rPr>
          <w:sz w:val="28"/>
          <w:szCs w:val="28"/>
        </w:rPr>
        <w:t>Джаз для летей, средние и старшие классы ДМШ.,вып.6: Учебно – метод. Пособие/сост. С.А. Барсукова.  – Ростов н/Дону:Феникс,2003</w:t>
      </w:r>
    </w:p>
    <w:p>
      <w:pPr>
        <w:pStyle w:val="style43"/>
        <w:spacing w:after="124" w:before="0" w:line="100" w:lineRule="atLeast"/>
      </w:pPr>
      <w:r>
        <w:rPr>
          <w:sz w:val="28"/>
          <w:szCs w:val="28"/>
        </w:rPr>
        <w:t>Избранные этюды иностранных композиторов, вып.1, 1 – 2 классы ДМШ: уч. Пособ./сост. А.Руббах и В. Натансон.  М.:Государственное музыкальное издательство,1960</w:t>
      </w:r>
    </w:p>
    <w:p>
      <w:pPr>
        <w:pStyle w:val="style43"/>
        <w:spacing w:after="124" w:before="0" w:line="100" w:lineRule="atLeast"/>
      </w:pPr>
      <w:r>
        <w:rPr>
          <w:sz w:val="28"/>
          <w:szCs w:val="28"/>
        </w:rPr>
        <w:t xml:space="preserve">Избранные этюды зарубежных композиторов. Вып.4. </w:t>
      </w:r>
      <w:r>
        <w:rPr>
          <w:sz w:val="28"/>
          <w:szCs w:val="28"/>
          <w:lang w:val="en-US"/>
        </w:rPr>
        <w:t>V</w:t>
      </w:r>
      <w:r>
        <w:rPr>
          <w:sz w:val="28"/>
          <w:szCs w:val="28"/>
        </w:rPr>
        <w:t xml:space="preserve"> – </w:t>
      </w:r>
      <w:r>
        <w:rPr>
          <w:sz w:val="28"/>
          <w:szCs w:val="28"/>
          <w:lang w:val="en-US"/>
        </w:rPr>
        <w:t>VI</w:t>
      </w:r>
      <w:r>
        <w:rPr>
          <w:sz w:val="28"/>
          <w:szCs w:val="28"/>
        </w:rPr>
        <w:t xml:space="preserve"> классыДМШ:Уч. Пособ./ редакторы – составтиели А.Г. Руббах и В.А. Натансон. М.: :Государственное музыкальное издательство,1962</w:t>
      </w:r>
    </w:p>
    <w:p>
      <w:pPr>
        <w:pStyle w:val="style43"/>
        <w:spacing w:after="124" w:before="0" w:line="100" w:lineRule="atLeast"/>
      </w:pPr>
      <w:r>
        <w:rPr>
          <w:sz w:val="28"/>
          <w:szCs w:val="28"/>
        </w:rPr>
        <w:t>Казановский А.  Дюжина джазовых крохотулечек: Учеб. Пособ. – СПб: Союз художников,2008</w:t>
      </w:r>
    </w:p>
    <w:p>
      <w:pPr>
        <w:pStyle w:val="style43"/>
        <w:spacing w:after="124" w:before="0" w:line="100" w:lineRule="atLeast"/>
      </w:pPr>
      <w:r>
        <w:rPr>
          <w:sz w:val="28"/>
          <w:szCs w:val="28"/>
        </w:rPr>
        <w:t>Лемуан А. Соч. 37.  50 характерных и прогрессивных этюдов, М.: Музыка, 2010</w:t>
      </w:r>
    </w:p>
    <w:p>
      <w:pPr>
        <w:pStyle w:val="style43"/>
        <w:spacing w:after="124" w:before="0" w:line="100" w:lineRule="atLeast"/>
      </w:pPr>
      <w:r>
        <w:rPr>
          <w:sz w:val="28"/>
          <w:szCs w:val="28"/>
        </w:rPr>
        <w:t>Лекуппе Ф.  25 легких этюдов Соч. 17</w:t>
      </w:r>
    </w:p>
    <w:p>
      <w:pPr>
        <w:pStyle w:val="style43"/>
        <w:spacing w:after="124" w:before="0" w:line="100" w:lineRule="atLeast"/>
      </w:pPr>
      <w:r>
        <w:rPr>
          <w:sz w:val="28"/>
          <w:szCs w:val="28"/>
        </w:rPr>
        <w:t>Лещинская И. Малыш за роялем. – М.: Кифара,1994</w:t>
      </w:r>
    </w:p>
    <w:p>
      <w:pPr>
        <w:pStyle w:val="style43"/>
        <w:spacing w:after="124" w:before="0" w:line="100" w:lineRule="atLeast"/>
      </w:pPr>
      <w:r>
        <w:rPr>
          <w:sz w:val="28"/>
          <w:szCs w:val="28"/>
        </w:rPr>
        <w:t>Лешгорн А.  Избранные этюды. Соч.65. Соч. 66.</w:t>
      </w:r>
    </w:p>
    <w:p>
      <w:pPr>
        <w:pStyle w:val="style43"/>
        <w:spacing w:after="124" w:before="0" w:line="100" w:lineRule="atLeast"/>
      </w:pPr>
      <w:r>
        <w:rPr>
          <w:sz w:val="28"/>
          <w:szCs w:val="28"/>
        </w:rPr>
        <w:t>Металлиди Ж. «Дом с колокольчиком». Изд. «Композитор», СПб, 1999</w:t>
      </w:r>
    </w:p>
    <w:p>
      <w:pPr>
        <w:pStyle w:val="style43"/>
        <w:spacing w:after="124" w:before="0" w:line="100" w:lineRule="atLeast"/>
      </w:pPr>
      <w:r>
        <w:rPr>
          <w:sz w:val="28"/>
          <w:szCs w:val="28"/>
        </w:rPr>
        <w:t>«Иду, гляжу по сторонам», Ансамбль в 4 руки, Изд. «Композотор», СПб. 1997</w:t>
      </w:r>
    </w:p>
    <w:p>
      <w:pPr>
        <w:pStyle w:val="style43"/>
        <w:spacing w:after="124" w:before="0" w:line="100" w:lineRule="atLeast"/>
      </w:pPr>
      <w:r>
        <w:rPr>
          <w:sz w:val="28"/>
          <w:szCs w:val="28"/>
        </w:rPr>
        <w:t>Милич Б. Фортепиано 1,2,3 кл. Кифара,2006</w:t>
      </w:r>
    </w:p>
    <w:p>
      <w:pPr>
        <w:pStyle w:val="style43"/>
        <w:spacing w:after="124" w:before="0" w:line="100" w:lineRule="atLeast"/>
      </w:pPr>
      <w:r>
        <w:rPr>
          <w:sz w:val="28"/>
          <w:szCs w:val="28"/>
        </w:rPr>
        <w:t>Миоич Б. Фортепиано 4 кл. Кифара 2001</w:t>
      </w:r>
    </w:p>
    <w:p>
      <w:pPr>
        <w:pStyle w:val="style43"/>
        <w:spacing w:after="124" w:before="0" w:line="100" w:lineRule="atLeast"/>
      </w:pPr>
      <w:r>
        <w:rPr>
          <w:sz w:val="28"/>
          <w:szCs w:val="28"/>
        </w:rPr>
        <w:t>Милич Б. Фортепиано 6 кл.  Кифара,2002</w:t>
      </w:r>
    </w:p>
    <w:p>
      <w:pPr>
        <w:pStyle w:val="style43"/>
        <w:spacing w:after="124" w:before="0" w:line="100" w:lineRule="atLeast"/>
      </w:pPr>
      <w:r>
        <w:rPr>
          <w:sz w:val="28"/>
          <w:szCs w:val="28"/>
        </w:rPr>
        <w:t>Музицирование для детей и взрослых,вып.2: Учебное пособие / сост. Барахтин Ю.В. – Н: Окарина,2008</w:t>
      </w:r>
    </w:p>
    <w:p>
      <w:pPr>
        <w:pStyle w:val="style43"/>
        <w:spacing w:after="124" w:before="0" w:line="100" w:lineRule="atLeast"/>
      </w:pPr>
      <w:r>
        <w:rPr>
          <w:sz w:val="28"/>
          <w:szCs w:val="28"/>
        </w:rPr>
        <w:t>Музыкальный альбом для фортепиано,вып.1. Сост. А Руббах – М., 1972</w:t>
      </w:r>
    </w:p>
    <w:p>
      <w:pPr>
        <w:pStyle w:val="style43"/>
        <w:spacing w:after="124" w:before="0" w:line="100" w:lineRule="atLeast"/>
      </w:pPr>
      <w:r>
        <w:rPr>
          <w:sz w:val="28"/>
          <w:szCs w:val="28"/>
        </w:rPr>
        <w:t>Музыка для детей. Фортепианные пьесы: вып.2, издание 4. сост. К.С. Сорокина – М., Современный композитор,1986</w:t>
      </w:r>
    </w:p>
    <w:p>
      <w:pPr>
        <w:pStyle w:val="style43"/>
        <w:spacing w:after="124" w:before="0" w:line="100" w:lineRule="atLeast"/>
      </w:pPr>
      <w:r>
        <w:rPr>
          <w:sz w:val="28"/>
          <w:szCs w:val="28"/>
        </w:rPr>
        <w:t>Музыкальный альбом для фортепиано,вып.2. Сост. А Руббах – М., 1973</w:t>
      </w:r>
    </w:p>
    <w:p>
      <w:pPr>
        <w:pStyle w:val="style43"/>
        <w:spacing w:after="124" w:before="0" w:line="100" w:lineRule="atLeast"/>
      </w:pPr>
      <w:r>
        <w:rPr>
          <w:sz w:val="28"/>
          <w:szCs w:val="28"/>
        </w:rPr>
        <w:t>Музыкальная коллекция,2 – 3 классы ДМШ. Сборн. Пьес для ф – но./учебно – методич. Пособие. Сост. Гавриш О.Ю., Барсукова С.А. – Ростов н/Дону: Феникс,2008</w:t>
      </w:r>
    </w:p>
    <w:p>
      <w:pPr>
        <w:pStyle w:val="style43"/>
        <w:spacing w:after="124" w:before="0" w:line="100" w:lineRule="atLeast"/>
      </w:pPr>
      <w:r>
        <w:rPr>
          <w:sz w:val="28"/>
          <w:szCs w:val="28"/>
        </w:rPr>
        <w:t>Музыкальная азбука для самых маленьких: Учебно – методич. Пособие. Сост. Н.Н. Горошео. – Ростов н/Д.: Феникс,2007</w:t>
      </w:r>
    </w:p>
    <w:p>
      <w:pPr>
        <w:pStyle w:val="style43"/>
        <w:spacing w:after="124" w:before="0" w:line="100" w:lineRule="atLeast"/>
      </w:pPr>
      <w:r>
        <w:rPr>
          <w:sz w:val="28"/>
          <w:szCs w:val="28"/>
        </w:rPr>
        <w:t>Орфей. Альбом популярных пьес зарубежных композиторов для ф – но: Сб./сост. К. Сорокин. – М.: Музыка,1976</w:t>
      </w:r>
    </w:p>
    <w:p>
      <w:pPr>
        <w:pStyle w:val="style43"/>
        <w:spacing w:after="124" w:before="0" w:line="100" w:lineRule="atLeast"/>
      </w:pPr>
      <w:r>
        <w:rPr>
          <w:sz w:val="28"/>
          <w:szCs w:val="28"/>
        </w:rPr>
        <w:t>Путешествие в мир музыки: Уч. Пособ./сост. О.В. Бахляцкая. М: Советский композитор,1990</w:t>
      </w:r>
    </w:p>
    <w:p>
      <w:pPr>
        <w:pStyle w:val="style43"/>
        <w:spacing w:after="124" w:before="0" w:line="100" w:lineRule="atLeast"/>
      </w:pPr>
      <w:r>
        <w:rPr>
          <w:sz w:val="28"/>
          <w:szCs w:val="28"/>
        </w:rPr>
        <w:t>Парцхаладзе М.  Детский альбом. Учебное пособие. Педагогическая редакция А. Богатовой и Н. Лукъяновой. М.: Советсткий композитор,1963</w:t>
      </w:r>
    </w:p>
    <w:p>
      <w:pPr>
        <w:pStyle w:val="style43"/>
        <w:spacing w:after="124" w:before="0" w:line="100" w:lineRule="atLeast"/>
      </w:pPr>
      <w:r>
        <w:rPr>
          <w:sz w:val="28"/>
          <w:szCs w:val="28"/>
        </w:rPr>
        <w:t>Педагогический репертуар ДМШ. Итальянская клавирная музыка для фортепиано, вып.3. Сост. О. Брыкова, А. Парасаднова, Л. Россик. М.,1973</w:t>
      </w:r>
    </w:p>
    <w:p>
      <w:pPr>
        <w:pStyle w:val="style43"/>
        <w:spacing w:after="124" w:before="0" w:line="100" w:lineRule="atLeast"/>
      </w:pPr>
      <w:r>
        <w:rPr>
          <w:sz w:val="28"/>
          <w:szCs w:val="28"/>
        </w:rPr>
        <w:t>Пьесы в форме старинных танцев. Сост. М. Соколов. – М.,1972</w:t>
      </w:r>
    </w:p>
    <w:p>
      <w:pPr>
        <w:pStyle w:val="style43"/>
        <w:spacing w:after="124" w:before="0" w:line="100" w:lineRule="atLeast"/>
      </w:pPr>
      <w:r>
        <w:rPr>
          <w:sz w:val="28"/>
          <w:szCs w:val="28"/>
        </w:rPr>
        <w:t>Педагогический репертуар ДМШ для ф – но 5 кл./Ред. В. Дельновой. – М., 1974</w:t>
      </w:r>
    </w:p>
    <w:p>
      <w:pPr>
        <w:pStyle w:val="style43"/>
        <w:spacing w:after="124" w:before="0" w:line="100" w:lineRule="atLeast"/>
      </w:pPr>
      <w:r>
        <w:rPr>
          <w:sz w:val="28"/>
          <w:szCs w:val="28"/>
        </w:rPr>
        <w:t>Полифонические пьесы. Педагогический репертуарДМШ 4 – 5 кл./М., 1974</w:t>
      </w:r>
    </w:p>
    <w:p>
      <w:pPr>
        <w:pStyle w:val="style43"/>
        <w:spacing w:after="124" w:before="0" w:line="100" w:lineRule="atLeast"/>
      </w:pPr>
      <w:r>
        <w:rPr>
          <w:sz w:val="28"/>
          <w:szCs w:val="28"/>
        </w:rPr>
        <w:t xml:space="preserve">Пьесы композиторов  </w:t>
      </w:r>
      <w:r>
        <w:rPr>
          <w:sz w:val="28"/>
          <w:szCs w:val="28"/>
          <w:lang w:val="en-US"/>
        </w:rPr>
        <w:t>XX</w:t>
      </w:r>
      <w:r>
        <w:rPr>
          <w:sz w:val="28"/>
          <w:szCs w:val="28"/>
        </w:rPr>
        <w:t xml:space="preserve">  века для ф – но. Зарубежная музыка/ ред. Ю. Холопова. – М, 1996</w:t>
      </w:r>
    </w:p>
    <w:p>
      <w:pPr>
        <w:pStyle w:val="style43"/>
        <w:spacing w:after="124" w:before="0" w:line="100" w:lineRule="atLeast"/>
      </w:pPr>
      <w:r>
        <w:rPr>
          <w:sz w:val="28"/>
          <w:szCs w:val="28"/>
        </w:rPr>
        <w:t>Сборник фортепианных пьес, этюдов и ансамблей, ч. 1. Сост. С. Ляховицкая, Л. Баренбойм. М., 1962</w:t>
      </w:r>
    </w:p>
    <w:p>
      <w:pPr>
        <w:pStyle w:val="style43"/>
        <w:spacing w:after="124" w:before="0" w:line="100" w:lineRule="atLeast"/>
      </w:pPr>
      <w:r>
        <w:rPr>
          <w:sz w:val="28"/>
          <w:szCs w:val="28"/>
        </w:rPr>
        <w:t>Свиридов Г. Альбом пьес для детей. Советский композитор,1973</w:t>
      </w:r>
    </w:p>
    <w:p>
      <w:pPr>
        <w:pStyle w:val="style43"/>
        <w:spacing w:after="124" w:before="0" w:line="100" w:lineRule="atLeast"/>
      </w:pPr>
      <w:r>
        <w:rPr>
          <w:sz w:val="28"/>
          <w:szCs w:val="28"/>
        </w:rPr>
        <w:t>Старинная клавирная музыка: Сборник/ ред. Н. Голубовской, сост. Ф. Розенблюм. – М.: Музыка,1978</w:t>
      </w:r>
    </w:p>
    <w:p>
      <w:pPr>
        <w:pStyle w:val="style43"/>
        <w:spacing w:after="124" w:before="0" w:line="100" w:lineRule="atLeast"/>
      </w:pPr>
      <w:r>
        <w:rPr>
          <w:sz w:val="28"/>
          <w:szCs w:val="28"/>
        </w:rPr>
        <w:t xml:space="preserve">Сборник фортепианных пьес композиторов  </w:t>
      </w:r>
      <w:r>
        <w:rPr>
          <w:sz w:val="28"/>
          <w:szCs w:val="28"/>
          <w:lang w:val="en-US"/>
        </w:rPr>
        <w:t>XVII</w:t>
      </w:r>
      <w:r>
        <w:rPr>
          <w:sz w:val="28"/>
          <w:szCs w:val="28"/>
        </w:rPr>
        <w:t xml:space="preserve"> – </w:t>
      </w:r>
      <w:r>
        <w:rPr>
          <w:sz w:val="28"/>
          <w:szCs w:val="28"/>
          <w:lang w:val="en-US"/>
        </w:rPr>
        <w:t>XVIII</w:t>
      </w:r>
      <w:r>
        <w:rPr>
          <w:sz w:val="28"/>
          <w:szCs w:val="28"/>
        </w:rPr>
        <w:t xml:space="preserve">  веков, вып.2.:Учеб. Пособ./Сост. И ред. А. Юровский. – М.:Государственное музыкальное издательство,1962</w:t>
      </w:r>
    </w:p>
    <w:p>
      <w:pPr>
        <w:pStyle w:val="style43"/>
        <w:spacing w:after="124" w:before="0" w:line="100" w:lineRule="atLeast"/>
      </w:pPr>
      <w:r>
        <w:rPr>
          <w:sz w:val="28"/>
          <w:szCs w:val="28"/>
        </w:rPr>
        <w:t>Смирнова Т. Фортепиано. Интенсивный курс. Теиради3,6,9,11. «Музыка»,1993</w:t>
      </w:r>
    </w:p>
    <w:p>
      <w:pPr>
        <w:pStyle w:val="style43"/>
        <w:spacing w:after="124" w:before="0" w:line="100" w:lineRule="atLeast"/>
      </w:pPr>
      <w:r>
        <w:rPr>
          <w:sz w:val="28"/>
          <w:szCs w:val="28"/>
        </w:rPr>
        <w:t>Сонаты, сонатины, ронда, вариации для ф – но 1 ч./сост С. Ляховицкая – М., 1961</w:t>
      </w:r>
    </w:p>
    <w:p>
      <w:pPr>
        <w:pStyle w:val="style43"/>
        <w:spacing w:after="124" w:before="0" w:line="100" w:lineRule="atLeast"/>
      </w:pPr>
      <w:r>
        <w:rPr>
          <w:sz w:val="28"/>
          <w:szCs w:val="28"/>
        </w:rPr>
        <w:t xml:space="preserve">Таривердиев М. «Настроения».  24 простые пьесы для ф – но. Изд. «Классика </w:t>
      </w:r>
      <w:r>
        <w:rPr>
          <w:sz w:val="28"/>
          <w:szCs w:val="28"/>
          <w:lang w:val="en-US"/>
        </w:rPr>
        <w:t>XXI</w:t>
      </w:r>
      <w:r>
        <w:rPr>
          <w:sz w:val="28"/>
          <w:szCs w:val="28"/>
        </w:rPr>
        <w:t xml:space="preserve"> век» - М., 2002</w:t>
      </w:r>
    </w:p>
    <w:p>
      <w:pPr>
        <w:pStyle w:val="style43"/>
        <w:spacing w:after="124" w:before="0" w:line="100" w:lineRule="atLeast"/>
      </w:pPr>
      <w:r>
        <w:rPr>
          <w:sz w:val="28"/>
          <w:szCs w:val="28"/>
        </w:rPr>
        <w:t>Фортепиано 5 кл. ДМШ, ч 1:Учеб. Посо./сост. – редактор Милич Б.Е. Киев.: Музична Украина,1973</w:t>
      </w:r>
    </w:p>
    <w:p>
      <w:pPr>
        <w:pStyle w:val="style43"/>
        <w:spacing w:after="124" w:before="0" w:line="100" w:lineRule="atLeast"/>
      </w:pPr>
      <w:r>
        <w:rPr>
          <w:sz w:val="28"/>
          <w:szCs w:val="28"/>
        </w:rPr>
        <w:t>Фортепиано 6 кл. ДМШ, ч 2:Учеб. Посо./сост. – редактор Милич Б.Е. Киев.: Музична Украина,1972</w:t>
      </w:r>
    </w:p>
    <w:p>
      <w:pPr>
        <w:pStyle w:val="style43"/>
        <w:spacing w:after="124" w:before="0" w:line="100" w:lineRule="atLeast"/>
      </w:pPr>
      <w:r>
        <w:rPr>
          <w:sz w:val="28"/>
          <w:szCs w:val="28"/>
        </w:rPr>
        <w:t>Фортепианнаф игра,1,2,кл. ДМШ: Учеб. Пособ./сост. В. Натансон, Л.Рощина. – М,: Музыка,1988</w:t>
      </w:r>
    </w:p>
    <w:p>
      <w:pPr>
        <w:pStyle w:val="style43"/>
        <w:spacing w:after="124" w:before="0" w:line="100" w:lineRule="atLeast"/>
      </w:pPr>
      <w:r>
        <w:rPr>
          <w:sz w:val="28"/>
          <w:szCs w:val="28"/>
        </w:rPr>
        <w:t>Хрестоматия для ф – но ДМШ 5 класс. Пьесы. Вып.1:Учебник./сост. М. Копчевский. – М.: Музыка,1978</w:t>
      </w:r>
    </w:p>
    <w:p>
      <w:pPr>
        <w:pStyle w:val="style43"/>
        <w:spacing w:after="124" w:before="0" w:line="100" w:lineRule="atLeast"/>
      </w:pPr>
      <w:r>
        <w:rPr>
          <w:sz w:val="28"/>
          <w:szCs w:val="28"/>
        </w:rPr>
        <w:t>Хрестоматия для ф – но ДМШ 3 класс. :Учебник./сост. Н.А. Любомудров, К.С. Сорокин, АА. Туманян, редактор С. Диденко – М.: Музыка,1983</w:t>
      </w:r>
    </w:p>
    <w:p>
      <w:pPr>
        <w:pStyle w:val="style43"/>
        <w:spacing w:after="124" w:before="0" w:line="100" w:lineRule="atLeast"/>
      </w:pPr>
      <w:r>
        <w:rPr>
          <w:sz w:val="28"/>
          <w:szCs w:val="28"/>
        </w:rPr>
        <w:t>Хрестоматия для ф – но ДМШ 1 класс. ,:Учебник./сост. А. Бакулов, К. Сорокин. – М.: Музыка,1989</w:t>
      </w:r>
    </w:p>
    <w:p>
      <w:pPr>
        <w:pStyle w:val="style43"/>
        <w:spacing w:after="124" w:before="0" w:line="100" w:lineRule="atLeast"/>
      </w:pPr>
      <w:r>
        <w:rPr>
          <w:sz w:val="28"/>
          <w:szCs w:val="28"/>
        </w:rPr>
        <w:t>Хрестоматия для ф – но ДМШ 2 класс. ,:Учебник./сост. А. Бакулов, К. Сорокин. – М.: Музыка,1989</w:t>
      </w:r>
    </w:p>
    <w:p>
      <w:pPr>
        <w:pStyle w:val="style43"/>
        <w:spacing w:after="124" w:before="0" w:line="100" w:lineRule="atLeast"/>
      </w:pPr>
      <w:r>
        <w:rPr>
          <w:sz w:val="28"/>
          <w:szCs w:val="28"/>
        </w:rPr>
        <w:t>Хромушин О. Джазовые композиции в репертуаре ДМШ. Изд. «Северный олень», СПб,1994</w:t>
      </w:r>
    </w:p>
    <w:p>
      <w:pPr>
        <w:pStyle w:val="style43"/>
        <w:spacing w:after="124" w:before="0" w:line="100" w:lineRule="atLeast"/>
      </w:pPr>
      <w:r>
        <w:rPr>
          <w:sz w:val="28"/>
          <w:szCs w:val="28"/>
        </w:rPr>
        <w:t>Чайковский П. Детский альбом: соч. 39. – М.:Музыка 2006</w:t>
      </w:r>
    </w:p>
    <w:p>
      <w:pPr>
        <w:pStyle w:val="style43"/>
        <w:spacing w:after="124" w:before="0" w:line="100" w:lineRule="atLeast"/>
      </w:pPr>
      <w:r>
        <w:rPr>
          <w:sz w:val="28"/>
          <w:szCs w:val="28"/>
        </w:rPr>
        <w:t>Черни К. Сто пьес для удовольствия и отдыха. Тетр 1,2. Ред. – сост. А. Бакулов,1992</w:t>
      </w:r>
    </w:p>
    <w:p>
      <w:pPr>
        <w:pStyle w:val="style43"/>
        <w:spacing w:after="124" w:before="0" w:line="100" w:lineRule="atLeast"/>
      </w:pPr>
      <w:r>
        <w:rPr>
          <w:sz w:val="28"/>
          <w:szCs w:val="28"/>
        </w:rPr>
        <w:t>Черни К. – Гермер Т. Этюды 1,2, тетр.</w:t>
      </w:r>
    </w:p>
    <w:p>
      <w:pPr>
        <w:pStyle w:val="style43"/>
        <w:spacing w:after="124" w:before="0" w:line="100" w:lineRule="atLeast"/>
      </w:pPr>
      <w:r>
        <w:rPr>
          <w:sz w:val="28"/>
          <w:szCs w:val="28"/>
        </w:rPr>
        <w:t>Шитте А. 25 маленьких этюдов соч. 108, 25 легких этюдов соч. 160</w:t>
      </w:r>
    </w:p>
    <w:p>
      <w:pPr>
        <w:pStyle w:val="style43"/>
        <w:spacing w:after="124" w:before="0" w:line="100" w:lineRule="atLeast"/>
      </w:pPr>
      <w:r>
        <w:rPr>
          <w:sz w:val="28"/>
          <w:szCs w:val="28"/>
        </w:rPr>
        <w:t>Шуман Р. Альбом для юношества: М.: Музыка,2011</w:t>
      </w:r>
    </w:p>
    <w:p>
      <w:pPr>
        <w:pStyle w:val="style43"/>
        <w:jc w:val="left"/>
        <w:spacing w:after="124" w:before="0" w:line="100" w:lineRule="atLeast"/>
      </w:pPr>
      <w:r>
        <w:rPr>
          <w:sz w:val="28"/>
          <w:szCs w:val="28"/>
        </w:rPr>
        <w:t>Школа игры на ф – но:чебник/сост. А. Николаев, В. Натансон. – М: Музыка,2011</w:t>
      </w:r>
    </w:p>
    <w:p>
      <w:pPr>
        <w:pStyle w:val="style43"/>
        <w:jc w:val="left"/>
        <w:spacing w:after="124" w:before="0" w:line="100" w:lineRule="atLeast"/>
      </w:pPr>
      <w:r>
        <w:rPr>
          <w:sz w:val="28"/>
          <w:szCs w:val="28"/>
        </w:rPr>
        <w:t>Юный пианист. Пьесы, этюды, ансамбли, для 3- 5 кл. ДМШ, вып.2.:Учеб. Пособ./сост. и  редакция Л.И. Ройзмана и В.А. натансона – М.: Советский композитор,1967</w:t>
      </w:r>
    </w:p>
    <w:p>
      <w:pPr>
        <w:pStyle w:val="style43"/>
        <w:jc w:val="left"/>
        <w:spacing w:after="124" w:before="0" w:line="100" w:lineRule="atLeast"/>
      </w:pPr>
      <w:r>
        <w:rPr>
          <w:sz w:val="28"/>
          <w:szCs w:val="28"/>
        </w:rPr>
        <w:t>Школа игры на ф – но:чебник/сост. А. Николаев, В. Натансон. – М: Музыка,2011</w:t>
      </w:r>
    </w:p>
    <w:p>
      <w:pPr>
        <w:pStyle w:val="style43"/>
        <w:jc w:val="left"/>
        <w:spacing w:after="124" w:before="0" w:line="100" w:lineRule="atLeast"/>
      </w:pPr>
      <w:r>
        <w:rPr>
          <w:sz w:val="28"/>
          <w:szCs w:val="28"/>
        </w:rPr>
        <w:t>Юный пианист. Пьесы, этюды, ансамбли, для 6 - 7 кл. ДМШ, вып.2.:Учеб. Пособ./сост. и  редакция Л.И. Ройзмана и В.А. натансона – М.: Советский композитор,1973</w:t>
      </w:r>
    </w:p>
    <w:p>
      <w:pPr>
        <w:pStyle w:val="style43"/>
        <w:jc w:val="left"/>
        <w:spacing w:after="124" w:before="0" w:line="100" w:lineRule="atLeast"/>
      </w:pPr>
      <w:r>
        <w:rPr>
          <w:sz w:val="28"/>
          <w:szCs w:val="28"/>
        </w:rPr>
        <w:t>Юному музыканту – пианисту, 5 кл.: Хрестоматия для уч – ся ЛМШ:Учебно – метод. Пособ./ сост. Г. Цыганова, И. Королькова, Изд. 3 – е. – Ростов –н/Д.: Феникс,2008</w:t>
      </w:r>
    </w:p>
    <w:p>
      <w:pPr>
        <w:pStyle w:val="style43"/>
        <w:ind w:firstLine="720" w:left="0" w:right="0"/>
        <w:spacing w:after="124" w:before="0" w:line="100" w:lineRule="atLeast"/>
      </w:pPr>
      <w:r>
        <w:rPr>
          <w:sz w:val="28"/>
          <w:i/>
          <w:b/>
          <w:szCs w:val="28"/>
        </w:rPr>
        <w:t>6.2. Список рекомендуемой методической литературы</w:t>
      </w:r>
    </w:p>
    <w:p>
      <w:pPr>
        <w:pStyle w:val="style0"/>
        <w:jc w:val="both"/>
        <w:ind w:hanging="0" w:left="360" w:right="0"/>
        <w:spacing w:after="0" w:before="0" w:line="100" w:lineRule="atLeast"/>
      </w:pPr>
      <w:r>
        <w:rPr>
          <w:sz w:val="28"/>
          <w:szCs w:val="28"/>
          <w:rFonts w:ascii="Times New Roman" w:hAnsi="Times New Roman"/>
        </w:rPr>
        <w:t>Алексеев А. Методика обучения игре на ф-но. 3-е изд. Москва, 1978</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Апатский В. О совершенствовании методов музыкально – исполнительской подготовки./исполнительство на духовых инструментах. История и методика. Киев, 1986. С.24 – 39.1983. Вып.4. С. 6 – 19</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Асафьев Б. Музыкальная форма как процесс. Т.1;2. 2 – е изд. Л., 1971</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Арчжаникова Л.Г. Проблема взаимосвязи музыкально – слуховых представлений и музыкально – двигательных навыков. Автореф. Канд. Искусствоведения. М., 1971</w:t>
      </w:r>
    </w:p>
    <w:p>
      <w:pPr>
        <w:pStyle w:val="style0"/>
        <w:jc w:val="both"/>
        <w:ind w:hanging="0" w:left="360" w:right="0"/>
        <w:spacing w:after="0" w:before="0" w:line="100" w:lineRule="atLeast"/>
      </w:pPr>
      <w:r>
        <w:rPr>
          <w:sz w:val="28"/>
          <w:szCs w:val="28"/>
          <w:rFonts w:ascii="Times New Roman" w:hAnsi="Times New Roman"/>
        </w:rPr>
        <w:t>Асафьев Б. Избранные статьи о музыкальном просвещении и образовании. М. – Л.., 1965</w:t>
      </w:r>
    </w:p>
    <w:p>
      <w:pPr>
        <w:pStyle w:val="style0"/>
        <w:jc w:val="both"/>
        <w:ind w:hanging="0" w:left="360" w:right="0"/>
        <w:spacing w:after="0" w:before="0" w:line="100" w:lineRule="atLeast"/>
      </w:pPr>
      <w:r>
        <w:rPr>
          <w:sz w:val="28"/>
          <w:szCs w:val="28"/>
          <w:rFonts w:ascii="Times New Roman" w:hAnsi="Times New Roman"/>
        </w:rPr>
        <w:t>Баренбойм Л.А. Путь к музицированию М.-Л., 1973</w:t>
      </w:r>
    </w:p>
    <w:p>
      <w:pPr>
        <w:pStyle w:val="style0"/>
        <w:jc w:val="both"/>
        <w:ind w:hanging="0" w:left="360" w:right="0"/>
        <w:spacing w:after="0" w:before="0" w:line="100" w:lineRule="atLeast"/>
      </w:pPr>
      <w:r>
        <w:rPr>
          <w:sz w:val="28"/>
          <w:szCs w:val="28"/>
          <w:rFonts w:ascii="Times New Roman" w:hAnsi="Times New Roman"/>
        </w:rPr>
        <w:t>Браудо М. Об изучении клавирных сочинений И.С. Баха в музыкальной школе. Л.,1965</w:t>
      </w:r>
    </w:p>
    <w:p>
      <w:pPr>
        <w:pStyle w:val="style0"/>
        <w:jc w:val="both"/>
        <w:ind w:hanging="0" w:left="360" w:right="0"/>
        <w:spacing w:after="0" w:before="0" w:line="100" w:lineRule="atLeast"/>
      </w:pPr>
      <w:r>
        <w:rPr>
          <w:sz w:val="28"/>
          <w:szCs w:val="28"/>
          <w:rFonts w:ascii="Times New Roman" w:hAnsi="Times New Roman"/>
        </w:rPr>
        <w:t>Бранфин Е. Голубоская Н.И. – исполнитель и педагог. М.,1978</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Барановский П., Юцевич Е. Звуковысотный анализ свободного мелодического строя. Киев, 1956</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Володин А. Роль гармонического спектра в восприятии высоты и тембра звука. Музыкальное искусство и наука. Вып.1. М, 1970. С.11 – 38</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Вопросы методики начального музыкального образования  /  Ред. – сост.В. Натансон.в., Руденко в. – М..1981</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Вопросы музыкальной педагогики /Ред. – сост. В. Руденко. Вып.2. – М., 1980</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Вопросы музыкальной педагогики /Ред. – сост. В. Руденко. Вып.7. – М., 1986</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Вопросы музыкальной педагогики /Ред. – сост. С.П. Понятовский. Вып. 8. М., «Музыка» 1968</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Выдающиеся пианисты – педагоги о фортепианном исполнительстве, Москва,1966</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Гарбузов Н. Зонная природа тембрового слуха. М., 1956</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Григорьев В. Некоторые проблемы специфики игрового движения музыканта – исполнителя/ Вопросы музыкальной педагогики. Вп. 7, М., 1986. С. 65 – 81</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bCs/>
          <w:rFonts w:ascii="Times New Roman" w:hAnsi="Times New Roman"/>
        </w:rPr>
        <w:t>Грищенко Л.А. Психология восприятия внимания, памяти. Екатеринбург, 1994</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rFonts w:ascii="Times New Roman" w:hAnsi="Times New Roman"/>
        </w:rPr>
        <w:t xml:space="preserve">Гинзбург Л. О работе над музыкальным произведением. – М., 1965 </w:t>
      </w:r>
    </w:p>
    <w:p>
      <w:pPr>
        <w:pStyle w:val="style0"/>
        <w:jc w:val="both"/>
        <w:ind w:hanging="0" w:left="360" w:right="0"/>
        <w:spacing w:after="0" w:before="0" w:line="100" w:lineRule="atLeast"/>
      </w:pPr>
      <w:r>
        <w:rPr>
          <w:sz w:val="28"/>
          <w:szCs w:val="28"/>
          <w:rFonts w:ascii="Times New Roman" w:hAnsi="Times New Roman"/>
        </w:rPr>
        <w:t>Гофман И. Фортепианная иора: ответы на вопросы о фортепианной игре». Москва,1961</w:t>
      </w:r>
    </w:p>
    <w:p>
      <w:pPr>
        <w:pStyle w:val="style33"/>
        <w:jc w:val="left"/>
        <w:ind w:hanging="0" w:left="360" w:right="0"/>
      </w:pPr>
      <w:r>
        <w:rPr>
          <w:sz w:val="28"/>
          <w:szCs w:val="28"/>
        </w:rPr>
        <w:t>Евтихеев П.Н., Карцева Г.А. Психолого – педагогические основы работы учащегося над музыкально – исполнительским образом / Музыкальное воспитание: опыт, проблемы, перспективы. Сб. тр. Тамбов, 1994, с. 43 – 54</w:t>
      </w:r>
    </w:p>
    <w:p>
      <w:pPr>
        <w:pStyle w:val="style0"/>
        <w:jc w:val="both"/>
        <w:ind w:hanging="0" w:left="360" w:right="0"/>
        <w:spacing w:after="0" w:before="0" w:line="100" w:lineRule="atLeast"/>
      </w:pPr>
      <w:r>
        <w:rPr>
          <w:sz w:val="28"/>
          <w:szCs w:val="28"/>
          <w:rFonts w:ascii="Times New Roman" w:hAnsi="Times New Roman"/>
        </w:rPr>
        <w:t>Коган Г. Работа пианиста. М., 1979</w:t>
      </w:r>
    </w:p>
    <w:p>
      <w:pPr>
        <w:pStyle w:val="style0"/>
        <w:jc w:val="both"/>
        <w:ind w:hanging="0" w:left="360" w:right="0"/>
        <w:spacing w:after="0" w:before="0" w:line="100" w:lineRule="atLeast"/>
      </w:pPr>
      <w:r>
        <w:rPr>
          <w:sz w:val="28"/>
          <w:szCs w:val="28"/>
          <w:rFonts w:ascii="Times New Roman" w:hAnsi="Times New Roman"/>
        </w:rPr>
        <w:t>Кременштейн Б. Воспитание самостоятельности учащегося. М.,1966</w:t>
      </w:r>
    </w:p>
    <w:p>
      <w:pPr>
        <w:pStyle w:val="style0"/>
        <w:jc w:val="both"/>
        <w:tabs>
          <w:tab w:leader="none" w:pos="1426" w:val="left"/>
        </w:tabs>
        <w:ind w:hanging="0" w:left="360" w:right="0"/>
        <w:spacing w:after="0" w:before="0" w:line="100" w:lineRule="atLeast"/>
      </w:pPr>
      <w:r>
        <w:rPr>
          <w:sz w:val="28"/>
          <w:szCs w:val="28"/>
          <w:rFonts w:ascii="Times New Roman" w:hAnsi="Times New Roman"/>
        </w:rPr>
        <w:t>Милич Б. Воспитание ученика – пианиста. Киев,1977</w:t>
      </w:r>
    </w:p>
    <w:p>
      <w:pPr>
        <w:pStyle w:val="style0"/>
        <w:jc w:val="both"/>
        <w:tabs>
          <w:tab w:leader="none" w:pos="1484" w:val="left"/>
        </w:tabs>
        <w:ind w:hanging="0" w:left="360" w:right="0"/>
        <w:spacing w:after="0" w:before="0" w:line="100" w:lineRule="atLeast"/>
      </w:pPr>
      <w:r>
        <w:rPr>
          <w:sz w:val="28"/>
          <w:szCs w:val="28"/>
          <w:rFonts w:ascii="Times New Roman" w:hAnsi="Times New Roman"/>
        </w:rPr>
        <w:t>Михелис В. Первые уроки юного пианиста. Л.,1962</w:t>
      </w:r>
    </w:p>
    <w:p>
      <w:pPr>
        <w:pStyle w:val="style0"/>
        <w:jc w:val="both"/>
        <w:tabs>
          <w:tab w:leader="none" w:pos="1484" w:val="left"/>
        </w:tabs>
        <w:ind w:hanging="0" w:left="360" w:right="0"/>
        <w:spacing w:after="0" w:before="0" w:line="100" w:lineRule="atLeast"/>
      </w:pPr>
      <w:r>
        <w:rPr>
          <w:sz w:val="28"/>
          <w:szCs w:val="28"/>
          <w:rFonts w:ascii="Times New Roman" w:hAnsi="Times New Roman"/>
        </w:rPr>
        <w:t>Маккионон Л. Игра наизусть. Ленинград,1967</w:t>
      </w:r>
    </w:p>
    <w:p>
      <w:pPr>
        <w:pStyle w:val="style0"/>
        <w:jc w:val="both"/>
        <w:tabs>
          <w:tab w:leader="none" w:pos="1484" w:val="left"/>
        </w:tabs>
        <w:ind w:hanging="0" w:left="360" w:right="0"/>
        <w:spacing w:after="0" w:before="0" w:line="100" w:lineRule="atLeast"/>
      </w:pPr>
      <w:r>
        <w:rPr>
          <w:sz w:val="28"/>
          <w:szCs w:val="28"/>
          <w:rFonts w:ascii="Times New Roman" w:hAnsi="Times New Roman"/>
        </w:rPr>
        <w:t>Метнер Н. Повседневная работа пианиста и композитора, Москва,1963</w:t>
      </w:r>
    </w:p>
    <w:p>
      <w:pPr>
        <w:pStyle w:val="style33"/>
        <w:jc w:val="left"/>
        <w:ind w:hanging="0" w:left="360" w:right="0"/>
      </w:pPr>
      <w:r>
        <w:rPr>
          <w:sz w:val="28"/>
          <w:szCs w:val="28"/>
        </w:rPr>
        <w:t>Логинова Л.Н. О слуховой деятельности музыканта – исполнителя. Теоретические проблемы. М., 1998</w:t>
      </w:r>
    </w:p>
    <w:p>
      <w:pPr>
        <w:pStyle w:val="style33"/>
        <w:jc w:val="left"/>
        <w:ind w:hanging="0" w:left="360" w:right="0"/>
      </w:pPr>
      <w:r>
        <w:rPr>
          <w:sz w:val="28"/>
          <w:szCs w:val="28"/>
        </w:rPr>
        <w:t>Маркова Е.Н. Интонационность музыкального искусства. Киев , 1990</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rFonts w:ascii="Times New Roman" w:hAnsi="Times New Roman"/>
        </w:rPr>
        <w:t>Назайкинский Е.В. О психологии музыкального восприятия – М.1972</w:t>
      </w:r>
    </w:p>
    <w:p>
      <w:pPr>
        <w:pStyle w:val="style0"/>
        <w:jc w:val="both"/>
        <w:tabs>
          <w:tab w:leader="none" w:pos="1484" w:val="left"/>
        </w:tabs>
        <w:ind w:hanging="0" w:left="360" w:right="0"/>
        <w:spacing w:after="0" w:before="0" w:line="100" w:lineRule="atLeast"/>
      </w:pPr>
      <w:r>
        <w:rPr>
          <w:sz w:val="28"/>
          <w:szCs w:val="28"/>
          <w:rFonts w:ascii="Times New Roman" w:hAnsi="Times New Roman"/>
        </w:rPr>
        <w:t>Нейгауз Г. "Об искусстве фортепианной игры", 5 изд. Москва, 1987</w:t>
      </w:r>
    </w:p>
    <w:p>
      <w:pPr>
        <w:pStyle w:val="style0"/>
        <w:jc w:val="both"/>
        <w:tabs>
          <w:tab w:leader="none" w:pos="1484" w:val="left"/>
        </w:tabs>
        <w:ind w:hanging="0" w:left="360" w:right="0"/>
        <w:spacing w:after="0" w:before="0" w:line="100" w:lineRule="atLeast"/>
      </w:pPr>
      <w:r>
        <w:rPr>
          <w:sz w:val="28"/>
          <w:szCs w:val="28"/>
          <w:rFonts w:ascii="Times New Roman" w:hAnsi="Times New Roman"/>
        </w:rPr>
        <w:t>Очерки по методике обучения игре на фортепиана. Под ред. Николаева А.М.,1955</w:t>
      </w:r>
    </w:p>
    <w:p>
      <w:pPr>
        <w:pStyle w:val="style0"/>
        <w:jc w:val="both"/>
        <w:tabs>
          <w:tab w:leader="none" w:pos="1484" w:val="left"/>
        </w:tabs>
        <w:ind w:hanging="0" w:left="360" w:right="0"/>
        <w:spacing w:after="0" w:before="0" w:line="100" w:lineRule="atLeast"/>
      </w:pPr>
      <w:r>
        <w:rPr>
          <w:sz w:val="28"/>
          <w:szCs w:val="28"/>
          <w:rFonts w:ascii="Times New Roman" w:hAnsi="Times New Roman"/>
        </w:rPr>
        <w:t>Петрушин В. Музыкальная психология. Москва, 1997</w:t>
      </w:r>
    </w:p>
    <w:p>
      <w:pPr>
        <w:pStyle w:val="style33"/>
        <w:jc w:val="left"/>
        <w:ind w:hanging="0" w:left="360" w:right="0"/>
      </w:pPr>
      <w:r>
        <w:rPr>
          <w:sz w:val="28"/>
          <w:szCs w:val="28"/>
        </w:rPr>
        <w:t>Рагс Ю. Интонирование мелодии в связи с некоторыми её элементами./Труды кафедры теории музыки Московской консерватории им. П.И. Чайковского. М., 1960. Вып .1. С. 338 - 355</w:t>
      </w:r>
    </w:p>
    <w:p>
      <w:pPr>
        <w:pStyle w:val="style0"/>
        <w:jc w:val="both"/>
        <w:tabs>
          <w:tab w:leader="none" w:pos="1484" w:val="left"/>
        </w:tabs>
        <w:ind w:hanging="0" w:left="360" w:right="0"/>
        <w:spacing w:after="0" w:before="0" w:line="100" w:lineRule="atLeast"/>
      </w:pPr>
      <w:r>
        <w:rPr>
          <w:sz w:val="28"/>
          <w:szCs w:val="28"/>
          <w:rFonts w:ascii="Times New Roman" w:hAnsi="Times New Roman"/>
        </w:rPr>
        <w:t>Смирнова Т. Беседы о музыкальной педагогике и о многом другом.  Москва, 1997</w:t>
      </w:r>
    </w:p>
    <w:p>
      <w:pPr>
        <w:pStyle w:val="style0"/>
        <w:jc w:val="both"/>
        <w:tabs>
          <w:tab w:leader="none" w:pos="1527" w:val="left"/>
        </w:tabs>
        <w:ind w:hanging="0" w:left="360" w:right="20"/>
        <w:spacing w:after="0" w:before="0" w:line="100" w:lineRule="atLeast"/>
      </w:pPr>
      <w:r>
        <w:rPr>
          <w:sz w:val="28"/>
          <w:szCs w:val="28"/>
          <w:rFonts w:ascii="Times New Roman" w:hAnsi="Times New Roman"/>
        </w:rPr>
        <w:t>Тимакин Е. Воспитание пианиста М.,1984</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rFonts w:ascii="Times New Roman" w:hAnsi="Times New Roman"/>
        </w:rPr>
        <w:t>Теплов Б. Психология музыкальных способностей  - М. 1969</w:t>
      </w:r>
    </w:p>
    <w:p>
      <w:pPr>
        <w:pStyle w:val="style0"/>
        <w:jc w:val="both"/>
        <w:tabs>
          <w:tab w:leader="none" w:pos="1484" w:val="left"/>
        </w:tabs>
        <w:ind w:hanging="0" w:left="360" w:right="0"/>
        <w:spacing w:after="0" w:before="0" w:line="100" w:lineRule="atLeast"/>
      </w:pPr>
      <w:r>
        <w:rPr>
          <w:sz w:val="28"/>
          <w:szCs w:val="28"/>
          <w:rFonts w:ascii="Times New Roman" w:hAnsi="Times New Roman"/>
        </w:rPr>
        <w:t>Фейгин М. Индивидуальность ученика и искусство педагога. М. 1968</w:t>
      </w:r>
    </w:p>
    <w:p>
      <w:pPr>
        <w:pStyle w:val="style0"/>
        <w:jc w:val="both"/>
        <w:tabs>
          <w:tab w:leader="none" w:pos="1484" w:val="left"/>
        </w:tabs>
        <w:ind w:hanging="0" w:left="360" w:right="0"/>
        <w:spacing w:after="0" w:before="0" w:line="100" w:lineRule="atLeast"/>
      </w:pPr>
      <w:r>
        <w:rPr>
          <w:sz w:val="28"/>
          <w:szCs w:val="28"/>
          <w:rFonts w:ascii="Times New Roman" w:hAnsi="Times New Roman"/>
        </w:rPr>
        <w:t>Фейгин М. Мелодии и полифонии в первые годы обучении фортепианной игре. М.,1980</w:t>
      </w:r>
    </w:p>
    <w:p>
      <w:pPr>
        <w:pStyle w:val="style0"/>
        <w:jc w:val="both"/>
        <w:tabs>
          <w:tab w:leader="none" w:pos="1484" w:val="left"/>
        </w:tabs>
        <w:ind w:hanging="0" w:left="360" w:right="0"/>
        <w:spacing w:after="0" w:before="0" w:line="100" w:lineRule="atLeast"/>
      </w:pPr>
      <w:r>
        <w:rPr>
          <w:sz w:val="28"/>
          <w:szCs w:val="28"/>
          <w:rFonts w:ascii="Times New Roman" w:hAnsi="Times New Roman"/>
        </w:rPr>
        <w:t>Фейнберг С. Пианизм как искусство.М.,1965</w:t>
      </w:r>
    </w:p>
    <w:p>
      <w:pPr>
        <w:pStyle w:val="style0"/>
        <w:jc w:val="both"/>
        <w:ind w:hanging="0" w:left="360" w:right="0"/>
        <w:spacing w:after="0" w:before="0" w:line="100" w:lineRule="atLeast"/>
      </w:pPr>
      <w:r>
        <w:rPr>
          <w:sz w:val="28"/>
          <w:szCs w:val="28"/>
          <w:rFonts w:ascii="Times New Roman" w:hAnsi="Times New Roman"/>
        </w:rPr>
        <w:t>Цыпин Г. "Обучение игре на фортепиано". Москва, 1984</w:t>
      </w:r>
    </w:p>
    <w:p>
      <w:pPr>
        <w:pStyle w:val="style37"/>
        <w:tabs>
          <w:tab w:leader="none" w:pos="1276" w:val="left"/>
          <w:tab w:leader="none" w:pos="2192" w:val="left"/>
          <w:tab w:leader="none" w:pos="3108" w:val="left"/>
          <w:tab w:leader="none" w:pos="4024" w:val="left"/>
          <w:tab w:leader="none" w:pos="4940" w:val="left"/>
          <w:tab w:leader="none" w:pos="5856" w:val="left"/>
          <w:tab w:leader="none" w:pos="6772" w:val="left"/>
          <w:tab w:leader="none" w:pos="7688" w:val="left"/>
          <w:tab w:leader="none" w:pos="8604" w:val="left"/>
          <w:tab w:leader="none" w:pos="9520" w:val="left"/>
          <w:tab w:leader="none" w:pos="10436" w:val="left"/>
          <w:tab w:leader="none" w:pos="11352" w:val="left"/>
          <w:tab w:leader="none" w:pos="12268" w:val="left"/>
          <w:tab w:leader="none" w:pos="13184" w:val="left"/>
          <w:tab w:leader="none" w:pos="14100" w:val="left"/>
          <w:tab w:leader="none" w:pos="15016" w:val="left"/>
        </w:tabs>
        <w:ind w:hanging="0" w:left="360" w:right="0"/>
        <w:spacing w:line="100" w:lineRule="atLeast"/>
      </w:pPr>
      <w:r>
        <w:rPr>
          <w:sz w:val="28"/>
          <w:szCs w:val="28"/>
          <w:rFonts w:ascii="Times New Roman" w:hAnsi="Times New Roman"/>
        </w:rPr>
        <w:t>Шульпяков О. Техническое развитие музыканта – исполнителя. – Л., 1973</w:t>
      </w:r>
    </w:p>
    <w:p>
      <w:pPr>
        <w:pStyle w:val="style0"/>
        <w:jc w:val="both"/>
        <w:ind w:hanging="0" w:left="360" w:right="0"/>
        <w:spacing w:after="0" w:before="0" w:line="100" w:lineRule="atLeast"/>
      </w:pPr>
      <w:r>
        <w:rPr>
          <w:sz w:val="28"/>
          <w:szCs w:val="28"/>
          <w:rFonts w:ascii="Times New Roman" w:hAnsi="Times New Roman"/>
        </w:rPr>
        <w:t>Шуман Р. О музыке и музыкантах.  Москва. 1974</w:t>
      </w:r>
    </w:p>
    <w:p>
      <w:pPr>
        <w:pStyle w:val="style0"/>
        <w:jc w:val="both"/>
        <w:ind w:hanging="0" w:left="360" w:right="0"/>
        <w:spacing w:after="0" w:before="0" w:line="100" w:lineRule="atLeast"/>
      </w:pPr>
      <w:r>
        <w:rPr>
          <w:sz w:val="28"/>
          <w:szCs w:val="28"/>
          <w:rFonts w:ascii="Times New Roman" w:hAnsi="Times New Roman"/>
        </w:rPr>
        <w:t xml:space="preserve">Шуман Р. Жизненные правила музыканта. Москва. 1973. </w:t>
      </w:r>
    </w:p>
    <w:p>
      <w:pPr>
        <w:pStyle w:val="style0"/>
        <w:jc w:val="both"/>
        <w:tabs>
          <w:tab w:leader="none" w:pos="1484" w:val="left"/>
        </w:tabs>
        <w:ind w:hanging="0" w:left="360" w:right="0"/>
        <w:spacing w:after="0" w:before="0" w:line="100" w:lineRule="atLeast"/>
      </w:pPr>
      <w:r>
        <w:rPr>
          <w:sz w:val="28"/>
          <w:szCs w:val="28"/>
          <w:rFonts w:ascii="Times New Roman" w:hAnsi="Times New Roman"/>
        </w:rPr>
        <w:t>Щапов А. Некоторые вопросы фортепианной техники. М.,1968</w:t>
      </w:r>
    </w:p>
    <w:p>
      <w:pPr>
        <w:pStyle w:val="style0"/>
        <w:jc w:val="both"/>
        <w:tabs>
          <w:tab w:leader="none" w:pos="1484" w:val="left"/>
        </w:tabs>
        <w:ind w:hanging="0" w:left="360" w:right="0"/>
        <w:spacing w:after="0" w:before="0" w:line="100" w:lineRule="atLeast"/>
      </w:pPr>
      <w:r>
        <w:rPr>
          <w:sz w:val="28"/>
          <w:szCs w:val="28"/>
          <w:rFonts w:ascii="Times New Roman" w:hAnsi="Times New Roman"/>
        </w:rPr>
        <w:t>Щапов А. Фортепианная педагогика., 1960.</w:t>
      </w:r>
    </w:p>
    <w:p>
      <w:pPr>
        <w:pStyle w:val="style33"/>
        <w:jc w:val="left"/>
        <w:ind w:hanging="0" w:left="720" w:right="0"/>
      </w:pPr>
      <w:r>
        <w:rPr>
          <w:sz w:val="28"/>
          <w:szCs w:val="28"/>
        </w:rPr>
      </w:r>
    </w:p>
    <w:p>
      <w:pPr>
        <w:pStyle w:val="style33"/>
        <w:jc w:val="left"/>
      </w:pPr>
      <w:r>
        <w:rPr>
          <w:sz w:val="28"/>
          <w:b/>
          <w:szCs w:val="28"/>
        </w:rPr>
        <w:t>Дополнительные источники:</w:t>
      </w:r>
    </w:p>
    <w:p>
      <w:pPr>
        <w:pStyle w:val="style33"/>
        <w:numPr>
          <w:ilvl w:val="0"/>
          <w:numId w:val="1"/>
        </w:numPr>
        <w:jc w:val="left"/>
      </w:pPr>
      <w:r>
        <w:rPr>
          <w:sz w:val="28"/>
          <w:szCs w:val="28"/>
        </w:rPr>
        <w:t>Буйлова Л.Н. Кочиева С.В.  Организация методической службы. – М., 2001</w:t>
      </w:r>
    </w:p>
    <w:p>
      <w:pPr>
        <w:pStyle w:val="style33"/>
        <w:numPr>
          <w:ilvl w:val="0"/>
          <w:numId w:val="1"/>
        </w:numPr>
        <w:jc w:val="left"/>
      </w:pPr>
      <w:r>
        <w:rPr>
          <w:sz w:val="28"/>
          <w:szCs w:val="28"/>
        </w:rPr>
        <w:t>Булыго К. Проблемные ситуации в обучении музыканта – исполнителя. (Методические рекомендации). – Минск 1979</w:t>
      </w:r>
    </w:p>
    <w:p>
      <w:pPr>
        <w:pStyle w:val="style33"/>
        <w:numPr>
          <w:ilvl w:val="0"/>
          <w:numId w:val="1"/>
        </w:numPr>
        <w:jc w:val="left"/>
      </w:pPr>
      <w:r>
        <w:rPr>
          <w:sz w:val="28"/>
          <w:szCs w:val="28"/>
        </w:rPr>
        <w:t>Вопросы музыкальной педагогики. Вып. 1\ ред. – сост. В. Натансон. – М., 1979</w:t>
      </w:r>
    </w:p>
    <w:p>
      <w:pPr>
        <w:pStyle w:val="style33"/>
        <w:numPr>
          <w:ilvl w:val="0"/>
          <w:numId w:val="1"/>
        </w:numPr>
        <w:jc w:val="left"/>
      </w:pPr>
      <w:r>
        <w:rPr>
          <w:sz w:val="28"/>
          <w:szCs w:val="28"/>
        </w:rPr>
        <w:t>Ильенко Л.П. Новые модели методической службы. М., 2000</w:t>
      </w:r>
    </w:p>
    <w:p>
      <w:pPr>
        <w:pStyle w:val="style33"/>
        <w:numPr>
          <w:ilvl w:val="0"/>
          <w:numId w:val="1"/>
        </w:numPr>
        <w:jc w:val="left"/>
      </w:pPr>
      <w:r>
        <w:rPr>
          <w:sz w:val="28"/>
          <w:szCs w:val="28"/>
        </w:rPr>
        <w:t>Кременштейн Б. Педагогика Г.Г.Нейгауза – М.,  1984</w:t>
      </w:r>
    </w:p>
    <w:p>
      <w:pPr>
        <w:pStyle w:val="style33"/>
        <w:numPr>
          <w:ilvl w:val="0"/>
          <w:numId w:val="1"/>
        </w:numPr>
        <w:jc w:val="left"/>
      </w:pPr>
      <w:r>
        <w:rPr>
          <w:sz w:val="28"/>
          <w:szCs w:val="28"/>
        </w:rPr>
        <w:t>Любомудрова Н. Методика обучения  игре на фортепиано. – М., 1963</w:t>
      </w:r>
    </w:p>
    <w:p>
      <w:pPr>
        <w:pStyle w:val="style33"/>
        <w:numPr>
          <w:ilvl w:val="0"/>
          <w:numId w:val="1"/>
        </w:numPr>
        <w:jc w:val="left"/>
      </w:pPr>
      <w:r>
        <w:rPr>
          <w:sz w:val="28"/>
          <w:szCs w:val="28"/>
        </w:rPr>
        <w:t>Ляховицкая М.И.   О педагогическом мастерстве.  – Л., 1963</w:t>
      </w:r>
    </w:p>
    <w:p>
      <w:pPr>
        <w:pStyle w:val="style33"/>
        <w:numPr>
          <w:ilvl w:val="0"/>
          <w:numId w:val="1"/>
        </w:numPr>
        <w:jc w:val="left"/>
      </w:pPr>
      <w:r>
        <w:rPr>
          <w:sz w:val="28"/>
          <w:szCs w:val="28"/>
        </w:rPr>
        <w:t>Назаров И. Основы музыкально – исполнительской техники и метод её совершенствования. – Л., 1969</w:t>
      </w:r>
    </w:p>
    <w:p>
      <w:pPr>
        <w:pStyle w:val="style33"/>
        <w:numPr>
          <w:ilvl w:val="0"/>
          <w:numId w:val="1"/>
        </w:numPr>
        <w:jc w:val="left"/>
      </w:pPr>
      <w:r>
        <w:rPr>
          <w:sz w:val="28"/>
          <w:szCs w:val="28"/>
        </w:rPr>
        <w:t>Нейгауз Г. Об искусстве фортепианной игры. – М., 1967</w:t>
      </w:r>
    </w:p>
    <w:p>
      <w:pPr>
        <w:pStyle w:val="style33"/>
        <w:numPr>
          <w:ilvl w:val="0"/>
          <w:numId w:val="1"/>
        </w:numPr>
        <w:jc w:val="left"/>
      </w:pPr>
      <w:r>
        <w:rPr>
          <w:sz w:val="28"/>
          <w:szCs w:val="28"/>
        </w:rPr>
        <w:t>Орлов В.И. Методические основы обучения. – М., 2000</w:t>
      </w:r>
    </w:p>
    <w:p>
      <w:pPr>
        <w:pStyle w:val="style33"/>
        <w:numPr>
          <w:ilvl w:val="0"/>
          <w:numId w:val="1"/>
        </w:numPr>
        <w:jc w:val="left"/>
      </w:pPr>
      <w:r>
        <w:rPr>
          <w:sz w:val="28"/>
          <w:szCs w:val="28"/>
        </w:rPr>
        <w:t>Система детского музыкального воспитания Карла Орфа \ Ред. И вст. Статья Л. Баренбойма. – Л., 1970</w:t>
      </w:r>
    </w:p>
    <w:p>
      <w:pPr>
        <w:pStyle w:val="style33"/>
        <w:numPr>
          <w:ilvl w:val="0"/>
          <w:numId w:val="1"/>
        </w:numPr>
        <w:jc w:val="left"/>
      </w:pPr>
      <w:r>
        <w:rPr>
          <w:sz w:val="28"/>
          <w:szCs w:val="28"/>
        </w:rPr>
        <w:t>Сухомлинский В.  О воспитании. – Минск, 1978</w:t>
      </w:r>
    </w:p>
    <w:p>
      <w:pPr>
        <w:pStyle w:val="style33"/>
        <w:numPr>
          <w:ilvl w:val="0"/>
          <w:numId w:val="1"/>
        </w:numPr>
        <w:jc w:val="left"/>
      </w:pPr>
      <w:r>
        <w:rPr>
          <w:sz w:val="28"/>
          <w:szCs w:val="28"/>
        </w:rPr>
        <w:t>Теплов Б. Проблемы индивидуальных различий. – М., 1969</w:t>
      </w:r>
    </w:p>
    <w:p>
      <w:pPr>
        <w:pStyle w:val="style33"/>
        <w:numPr>
          <w:ilvl w:val="0"/>
          <w:numId w:val="1"/>
        </w:numPr>
        <w:jc w:val="left"/>
      </w:pPr>
      <w:r>
        <w:rPr>
          <w:sz w:val="28"/>
          <w:szCs w:val="28"/>
        </w:rPr>
        <w:t>Фейгин М. Индивидуальность ученика и искусство педагога. – М., 1968</w:t>
      </w:r>
    </w:p>
    <w:p>
      <w:pPr>
        <w:pStyle w:val="style0"/>
        <w:jc w:val="both"/>
        <w:spacing w:line="100" w:lineRule="atLeast"/>
      </w:pPr>
      <w:r>
        <w:rPr>
          <w:sz w:val="28"/>
          <w:b/>
          <w:szCs w:val="28"/>
          <w:rFonts w:ascii="Times New Roman" w:hAnsi="Times New Roman"/>
        </w:rPr>
        <w:t>Интернет – ресурсы:</w:t>
      </w:r>
    </w:p>
    <w:p>
      <w:pPr>
        <w:pStyle w:val="style0"/>
        <w:jc w:val="both"/>
        <w:tabs>
          <w:tab w:leader="none" w:pos="-416" w:val="left"/>
          <w:tab w:leader="none" w:pos="-132" w:val="left"/>
          <w:tab w:leader="none" w:pos="5746" w:val="left"/>
        </w:tabs>
        <w:suppressAutoHyphens w:val="true"/>
        <w:ind w:hanging="0" w:left="-208" w:right="0"/>
        <w:spacing w:after="200" w:before="0" w:line="100" w:lineRule="atLeast"/>
      </w:pPr>
      <w:r>
        <w:rPr>
          <w:sz w:val="28"/>
          <w:szCs w:val="28"/>
          <w:bCs/>
          <w:rFonts w:ascii="Times New Roman" w:hAnsi="Times New Roman"/>
          <w:lang w:val="en-US"/>
        </w:rPr>
        <w:t>MIRNOT</w:t>
      </w:r>
      <w:r>
        <w:rPr>
          <w:sz w:val="28"/>
          <w:szCs w:val="28"/>
          <w:bCs/>
          <w:rFonts w:ascii="Times New Roman" w:hAnsi="Times New Roman"/>
        </w:rPr>
        <w:t>.</w:t>
      </w:r>
      <w:r>
        <w:rPr>
          <w:sz w:val="28"/>
          <w:szCs w:val="28"/>
          <w:bCs/>
          <w:rFonts w:ascii="Times New Roman" w:hAnsi="Times New Roman"/>
          <w:lang w:val="en-US"/>
        </w:rPr>
        <w:t>NET</w:t>
      </w:r>
      <w:r>
        <w:rPr>
          <w:sz w:val="28"/>
          <w:szCs w:val="28"/>
          <w:bCs/>
          <w:rFonts w:ascii="Times New Roman" w:hAnsi="Times New Roman"/>
        </w:rPr>
        <w:t xml:space="preserve">$; </w:t>
      </w:r>
      <w:r>
        <w:rPr>
          <w:sz w:val="28"/>
          <w:szCs w:val="28"/>
          <w:bCs/>
          <w:rFonts w:ascii="Times New Roman" w:hAnsi="Times New Roman"/>
          <w:lang w:val="en-US"/>
        </w:rPr>
        <w:t>Njteslibrary</w:t>
      </w:r>
      <w:r>
        <w:rPr>
          <w:sz w:val="28"/>
          <w:szCs w:val="28"/>
          <w:bCs/>
          <w:rFonts w:ascii="Times New Roman" w:hAnsi="Times New Roman"/>
        </w:rPr>
        <w:t>.</w:t>
      </w:r>
      <w:r>
        <w:rPr>
          <w:sz w:val="28"/>
          <w:szCs w:val="28"/>
          <w:bCs/>
          <w:rFonts w:ascii="Times New Roman" w:hAnsi="Times New Roman"/>
          <w:lang w:val="en-US"/>
        </w:rPr>
        <w:t>ru</w:t>
      </w:r>
      <w:r>
        <w:rPr>
          <w:sz w:val="28"/>
          <w:szCs w:val="28"/>
          <w:bCs/>
          <w:rFonts w:ascii="Times New Roman" w:hAnsi="Times New Roman"/>
        </w:rPr>
        <w:t xml:space="preserve">; </w:t>
      </w:r>
      <w:r>
        <w:rPr>
          <w:sz w:val="28"/>
          <w:szCs w:val="28"/>
          <w:bCs/>
          <w:rFonts w:ascii="Times New Roman" w:hAnsi="Times New Roman"/>
          <w:lang w:val="en-US"/>
        </w:rPr>
        <w:t>You</w:t>
      </w:r>
      <w:r>
        <w:rPr>
          <w:sz w:val="28"/>
          <w:szCs w:val="28"/>
          <w:bCs/>
          <w:rFonts w:ascii="Times New Roman" w:hAnsi="Times New Roman"/>
        </w:rPr>
        <w:t xml:space="preserve"> </w:t>
      </w:r>
      <w:r>
        <w:rPr>
          <w:sz w:val="28"/>
          <w:szCs w:val="28"/>
          <w:bCs/>
          <w:rFonts w:ascii="Times New Roman" w:hAnsi="Times New Roman"/>
          <w:lang w:val="en-US"/>
        </w:rPr>
        <w:t>Tube</w:t>
      </w:r>
      <w:r>
        <w:rPr>
          <w:sz w:val="28"/>
          <w:szCs w:val="28"/>
          <w:bCs/>
          <w:rFonts w:ascii="Times New Roman" w:hAnsi="Times New Roman"/>
        </w:rPr>
        <w:t>;</w:t>
      </w:r>
      <w:r>
        <w:rPr>
          <w:color w:val="000000"/>
          <w:sz w:val="28"/>
          <w:szCs w:val="28"/>
          <w:rFonts w:ascii="Times New Roman" w:hAnsi="Times New Roman"/>
        </w:rPr>
        <w:t xml:space="preserve"> </w:t>
      </w:r>
      <w:r>
        <w:rPr>
          <w:color w:val="000000"/>
          <w:sz w:val="28"/>
          <w:szCs w:val="28"/>
          <w:rFonts w:ascii="Times New Roman" w:hAnsi="Times New Roman"/>
          <w:lang w:val="en-US"/>
        </w:rPr>
        <w:t>musicaviva</w:t>
      </w:r>
      <w:r>
        <w:rPr>
          <w:color w:val="000000"/>
          <w:sz w:val="28"/>
          <w:szCs w:val="28"/>
          <w:rFonts w:ascii="Times New Roman" w:hAnsi="Times New Roman"/>
        </w:rPr>
        <w:t>.</w:t>
      </w:r>
      <w:r>
        <w:rPr>
          <w:color w:val="000000"/>
          <w:sz w:val="28"/>
          <w:szCs w:val="28"/>
          <w:rFonts w:ascii="Times New Roman" w:hAnsi="Times New Roman"/>
          <w:lang w:val="en-US"/>
        </w:rPr>
        <w:t>com</w:t>
      </w:r>
      <w:r>
        <w:rPr>
          <w:color w:val="000000"/>
          <w:sz w:val="28"/>
          <w:szCs w:val="28"/>
          <w:rFonts w:ascii="Times New Roman" w:hAnsi="Times New Roman"/>
        </w:rPr>
        <w:t>/</w:t>
      </w:r>
      <w:r>
        <w:rPr>
          <w:color w:val="000000"/>
          <w:sz w:val="28"/>
          <w:szCs w:val="28"/>
          <w:rFonts w:ascii="Times New Roman" w:hAnsi="Times New Roman"/>
          <w:lang w:val="en-US"/>
        </w:rPr>
        <w:t>sheet</w:t>
      </w:r>
      <w:r>
        <w:rPr>
          <w:color w:val="000000"/>
          <w:sz w:val="28"/>
          <w:szCs w:val="28"/>
          <w:rFonts w:ascii="Times New Roman" w:hAnsi="Times New Roman"/>
        </w:rPr>
        <w:t>.</w:t>
      </w:r>
      <w:r>
        <w:rPr>
          <w:color w:val="000000"/>
          <w:sz w:val="28"/>
          <w:szCs w:val="28"/>
          <w:rFonts w:ascii="Times New Roman" w:hAnsi="Times New Roman"/>
          <w:lang w:val="en-US"/>
        </w:rPr>
        <w:t>tpl</w:t>
      </w:r>
      <w:r>
        <w:rPr>
          <w:color w:val="000000"/>
          <w:sz w:val="28"/>
          <w:szCs w:val="28"/>
          <w:rFonts w:ascii="Times New Roman" w:hAnsi="Times New Roman"/>
        </w:rPr>
        <w:t xml:space="preserve">ж </w:t>
      </w:r>
      <w:r>
        <w:rPr>
          <w:color w:val="000000"/>
          <w:sz w:val="28"/>
          <w:szCs w:val="28"/>
          <w:rFonts w:ascii="Times New Roman" w:hAnsi="Times New Roman"/>
          <w:lang w:val="en-US"/>
        </w:rPr>
        <w:t>icking</w:t>
      </w:r>
      <w:r>
        <w:rPr>
          <w:color w:val="000000"/>
          <w:sz w:val="28"/>
          <w:szCs w:val="28"/>
          <w:rFonts w:ascii="Times New Roman" w:hAnsi="Times New Roman"/>
        </w:rPr>
        <w:t>-</w:t>
      </w:r>
      <w:r>
        <w:rPr>
          <w:color w:val="000000"/>
          <w:sz w:val="28"/>
          <w:szCs w:val="28"/>
          <w:rFonts w:ascii="Times New Roman" w:hAnsi="Times New Roman"/>
          <w:lang w:val="en-US"/>
        </w:rPr>
        <w:t>music</w:t>
      </w:r>
      <w:r>
        <w:rPr>
          <w:color w:val="000000"/>
          <w:sz w:val="28"/>
          <w:szCs w:val="28"/>
          <w:rFonts w:ascii="Times New Roman" w:hAnsi="Times New Roman"/>
        </w:rPr>
        <w:t>-</w:t>
      </w:r>
      <w:r>
        <w:rPr>
          <w:color w:val="000000"/>
          <w:sz w:val="28"/>
          <w:szCs w:val="28"/>
          <w:rFonts w:ascii="Times New Roman" w:hAnsi="Times New Roman"/>
          <w:lang w:val="en-US"/>
        </w:rPr>
        <w:t>archive</w:t>
      </w:r>
      <w:r>
        <w:rPr>
          <w:color w:val="000000"/>
          <w:sz w:val="28"/>
          <w:szCs w:val="28"/>
          <w:rFonts w:ascii="Times New Roman" w:hAnsi="Times New Roman"/>
        </w:rPr>
        <w:t xml:space="preserve">. </w:t>
      </w:r>
      <w:r>
        <w:rPr>
          <w:color w:val="000000"/>
          <w:sz w:val="28"/>
          <w:szCs w:val="28"/>
          <w:rFonts w:ascii="Times New Roman" w:hAnsi="Times New Roman"/>
          <w:lang w:val="en-US"/>
        </w:rPr>
        <w:t>SibeliusMusic</w:t>
      </w:r>
      <w:r>
        <w:rPr>
          <w:color w:val="000000"/>
          <w:sz w:val="28"/>
          <w:szCs w:val="28"/>
          <w:rFonts w:ascii="Times New Roman" w:hAnsi="Times New Roman"/>
        </w:rPr>
        <w:t xml:space="preserve"> </w:t>
      </w:r>
      <w:hyperlink r:id="rId3">
        <w:r>
          <w:rPr>
            <w:sz w:val="28"/>
            <w:szCs w:val="28"/>
            <w:rStyle w:val="style26"/>
            <w:rFonts w:ascii="Times New Roman" w:hAnsi="Times New Roman"/>
            <w:lang w:val="en-US"/>
          </w:rPr>
          <w:t>musictheory</w:t>
        </w:r>
      </w:hyperlink>
      <w:r>
        <w:rPr>
          <w:sz w:val="28"/>
          <w:szCs w:val="28"/>
          <w:rStyle w:val="style26"/>
          <w:rFonts w:ascii="Times New Roman" w:hAnsi="Times New Roman"/>
        </w:rPr>
        <w:t>.</w:t>
      </w:r>
      <w:r>
        <w:rPr>
          <w:sz w:val="28"/>
          <w:szCs w:val="28"/>
          <w:rStyle w:val="style26"/>
          <w:rFonts w:ascii="Times New Roman" w:hAnsi="Times New Roman"/>
          <w:lang w:val="en-US"/>
        </w:rPr>
        <w:t>by</w:t>
      </w:r>
      <w:r>
        <w:rPr>
          <w:sz w:val="28"/>
          <w:szCs w:val="28"/>
          <w:rStyle w:val="style26"/>
          <w:rFonts w:ascii="Times New Roman" w:hAnsi="Times New Roman"/>
        </w:rPr>
        <w:t>.</w:t>
      </w:r>
      <w:r>
        <w:rPr>
          <w:sz w:val="28"/>
          <w:szCs w:val="28"/>
          <w:rStyle w:val="style26"/>
          <w:rFonts w:ascii="Times New Roman" w:hAnsi="Times New Roman"/>
          <w:lang w:val="en-US"/>
        </w:rPr>
        <w:t>ru</w:t>
      </w:r>
      <w:r>
        <w:rPr>
          <w:sz w:val="28"/>
          <w:szCs w:val="28"/>
          <w:rStyle w:val="style26"/>
          <w:rFonts w:ascii="Times New Roman" w:hAnsi="Times New Roman"/>
        </w:rPr>
        <w:t>/</w:t>
      </w:r>
      <w:r>
        <w:rPr>
          <w:color w:val="000000"/>
          <w:sz w:val="28"/>
          <w:szCs w:val="28"/>
          <w:rFonts w:ascii="Times New Roman" w:hAnsi="Times New Roman"/>
        </w:rPr>
        <w:t>.</w:t>
      </w:r>
    </w:p>
    <w:sectPr>
      <w:formProt w:val="off"/>
      <w:pgSz w:h="16838" w:w="11906"/>
      <w:docGrid w:charSpace="4096" w:linePitch="240" w:type="default"/>
      <w:textDirection w:val="lrTb"/>
      <w:pgNumType w:fmt="decimal"/>
      <w:type w:val="nextPage"/>
      <w:pgMar w:bottom="720" w:left="720" w:right="720" w:top="720"/>
    </w:sectPr>
  </w:body>
</w:document>
</file>

<file path=word/fontTable.xml><?xml version="1.0" encoding="utf-8"?>
<w:fonts xmlns:w="http://schemas.openxmlformats.org/wordprocessingml/2006/main">
  <w:font w:name="Times New Roman">
    <w:charset w:val="cc"/>
    <w:family w:val="roman"/>
    <w:pitch w:val="variable"/>
  </w:font>
  <w:font w:name="Symbol">
    <w:charset w:val="02"/>
    <w:family w:val="roman"/>
    <w:pitch w:val="variable"/>
  </w:font>
  <w:font w:name="Arial">
    <w:charset w:val="cc"/>
    <w:family w:val="swiss"/>
    <w:pitch w:val="variable"/>
  </w:font>
  <w:font w:name="Calibri">
    <w:charset w:val="cc"/>
    <w:family w:val="auto"/>
    <w:pitch w:val="default"/>
  </w:font>
</w:fonts>
</file>

<file path=word/numbering.xml><?xml version="1.0" encoding="utf-8"?>
<w:numbering xmlns:w="http://schemas.openxmlformats.org/wordprocessingml/2006/main">
  <w:abstractNum w:abstractNumId="1">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2">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3">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4">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5">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6">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7">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8">
    <w:lvl w:ilvl="0">
      <w:start w:val="1"/>
      <w:numFmt w:val="bullet"/>
      <w:lvlJc w:val="left"/>
      <w:lvlText w:val=""/>
      <w:pPr>
        <w:ind w:hanging="360" w:left="720"/>
      </w:pPr>
      <w:rPr>
        <w:rFonts w:ascii="Wingdings" w:cs="Wingdings" w:hAnsi="Wingdings"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9">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10">
    <w:lvl w:ilvl="0">
      <w:start w:val="1"/>
      <w:numFmt w:val="bullet"/>
      <w:lvlJc w:val="left"/>
      <w:lvlText w:val=""/>
      <w:pPr>
        <w:ind w:hanging="360" w:left="1440"/>
      </w:pPr>
      <w:rPr>
        <w:rFonts w:ascii="Wingdings" w:cs="Wingdings" w:hAnsi="Wingdings" w:hint="default"/>
      </w:rPr>
    </w:lvl>
    <w:lvl w:ilvl="1">
      <w:start w:val="1"/>
      <w:numFmt w:val="bullet"/>
      <w:lvlJc w:val="left"/>
      <w:lvlText w:val="o"/>
      <w:pPr>
        <w:ind w:hanging="360" w:left="2160"/>
      </w:pPr>
      <w:rPr>
        <w:rFonts w:ascii="Courier New" w:cs="Courier New" w:hAnsi="Courier New"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11">
    <w:lvl w:ilvl="0">
      <w:start w:val="1"/>
      <w:numFmt w:val="bullet"/>
      <w:lvlJc w:val="left"/>
      <w:lvlText w:val=""/>
      <w:pPr>
        <w:ind w:hanging="360" w:left="1440"/>
      </w:pPr>
      <w:rPr>
        <w:rFonts w:ascii="Wingdings" w:cs="Wingdings" w:hAnsi="Wingdings" w:hint="default"/>
      </w:rPr>
    </w:lvl>
    <w:lvl w:ilvl="1">
      <w:start w:val="1"/>
      <w:numFmt w:val="bullet"/>
      <w:lvlJc w:val="left"/>
      <w:lvlText w:val=""/>
      <w:pPr>
        <w:ind w:hanging="360" w:left="2160"/>
      </w:pPr>
      <w:rPr>
        <w:rFonts w:ascii="Symbol" w:cs="Symbol" w:hAnsi="Symbol" w:hint="default"/>
      </w:rPr>
    </w:lvl>
    <w:lvl w:ilvl="2">
      <w:start w:val="1"/>
      <w:numFmt w:val="bullet"/>
      <w:lvlJc w:val="left"/>
      <w:lvlText w:val=""/>
      <w:pPr>
        <w:ind w:hanging="360" w:left="2880"/>
      </w:pPr>
      <w:rPr>
        <w:rFonts w:ascii="Wingdings" w:cs="Wingdings" w:hAnsi="Wingdings" w:hint="default"/>
      </w:rPr>
    </w:lvl>
    <w:lvl w:ilvl="3">
      <w:start w:val="1"/>
      <w:numFmt w:val="bullet"/>
      <w:lvlJc w:val="left"/>
      <w:lvlText w:val=""/>
      <w:pPr>
        <w:ind w:hanging="360" w:left="3600"/>
      </w:pPr>
      <w:rPr>
        <w:rFonts w:ascii="Symbol" w:cs="Symbol" w:hAnsi="Symbol" w:hint="default"/>
      </w:rPr>
    </w:lvl>
    <w:lvl w:ilvl="4">
      <w:start w:val="1"/>
      <w:numFmt w:val="bullet"/>
      <w:lvlJc w:val="left"/>
      <w:lvlText w:val="o"/>
      <w:pPr>
        <w:ind w:hanging="360" w:left="4320"/>
      </w:pPr>
      <w:rPr>
        <w:rFonts w:ascii="Courier New" w:cs="Courier New" w:hAnsi="Courier New" w:hint="default"/>
      </w:rPr>
    </w:lvl>
    <w:lvl w:ilvl="5">
      <w:start w:val="1"/>
      <w:numFmt w:val="bullet"/>
      <w:lvlJc w:val="left"/>
      <w:lvlText w:val=""/>
      <w:pPr>
        <w:ind w:hanging="360" w:left="5040"/>
      </w:pPr>
      <w:rPr>
        <w:rFonts w:ascii="Wingdings" w:cs="Wingdings" w:hAnsi="Wingdings" w:hint="default"/>
      </w:rPr>
    </w:lvl>
    <w:lvl w:ilvl="6">
      <w:start w:val="1"/>
      <w:numFmt w:val="bullet"/>
      <w:lvlJc w:val="left"/>
      <w:lvlText w:val=""/>
      <w:pPr>
        <w:ind w:hanging="360" w:left="5760"/>
      </w:pPr>
      <w:rPr>
        <w:rFonts w:ascii="Symbol" w:cs="Symbol" w:hAnsi="Symbol" w:hint="default"/>
      </w:rPr>
    </w:lvl>
    <w:lvl w:ilvl="7">
      <w:start w:val="1"/>
      <w:numFmt w:val="bullet"/>
      <w:lvlJc w:val="left"/>
      <w:lvlText w:val="o"/>
      <w:pPr>
        <w:ind w:hanging="360" w:left="6480"/>
      </w:pPr>
      <w:rPr>
        <w:rFonts w:ascii="Courier New" w:cs="Courier New" w:hAnsi="Courier New" w:hint="default"/>
      </w:rPr>
    </w:lvl>
    <w:lvl w:ilvl="8">
      <w:start w:val="1"/>
      <w:numFmt w:val="bullet"/>
      <w:lvlJc w:val="left"/>
      <w:lvlText w:val=""/>
      <w:pPr>
        <w:ind w:hanging="360" w:left="7200"/>
      </w:pPr>
      <w:rPr>
        <w:rFonts w:ascii="Wingdings" w:cs="Wingdings" w:hAnsi="Wingdings" w:hint="default"/>
      </w:rPr>
    </w:lvl>
  </w:abstractNum>
  <w:abstractNum w:abstractNumId="12">
    <w:lvl w:ilvl="0">
      <w:start w:val="1"/>
      <w:numFmt w:val="bullet"/>
      <w:lvlJc w:val="left"/>
      <w:lvlText w:val=""/>
      <w:pPr>
        <w:ind w:hanging="360" w:left="720"/>
      </w:pPr>
      <w:rPr>
        <w:rFonts w:ascii="Symbol" w:cs="Symbol" w:hAnsi="Symbol" w:hint="default"/>
      </w:rPr>
    </w:lvl>
    <w:lvl w:ilvl="1">
      <w:start w:val="1"/>
      <w:numFmt w:val="bullet"/>
      <w:lvlJc w:val="left"/>
      <w:lvlText w:val="o"/>
      <w:pPr>
        <w:ind w:hanging="360" w:left="1440"/>
      </w:pPr>
      <w:rPr>
        <w:rFonts w:ascii="Courier New" w:cs="Courier New" w:hAnsi="Courier New" w:hint="default"/>
      </w:rPr>
    </w:lvl>
    <w:lvl w:ilvl="2">
      <w:start w:val="1"/>
      <w:numFmt w:val="bullet"/>
      <w:lvlJc w:val="left"/>
      <w:lvlText w:val=""/>
      <w:pPr>
        <w:ind w:hanging="360" w:left="2160"/>
      </w:pPr>
      <w:rPr>
        <w:rFonts w:ascii="Wingdings" w:cs="Wingdings" w:hAnsi="Wingdings" w:hint="default"/>
      </w:rPr>
    </w:lvl>
    <w:lvl w:ilvl="3">
      <w:start w:val="1"/>
      <w:numFmt w:val="bullet"/>
      <w:lvlJc w:val="left"/>
      <w:lvlText w:val=""/>
      <w:pPr>
        <w:ind w:hanging="360" w:left="2880"/>
      </w:pPr>
      <w:rPr>
        <w:rFonts w:ascii="Symbol" w:cs="Symbol" w:hAnsi="Symbol" w:hint="default"/>
      </w:rPr>
    </w:lvl>
    <w:lvl w:ilvl="4">
      <w:start w:val="1"/>
      <w:numFmt w:val="bullet"/>
      <w:lvlJc w:val="left"/>
      <w:lvlText w:val="o"/>
      <w:pPr>
        <w:ind w:hanging="360" w:left="3600"/>
      </w:pPr>
      <w:rPr>
        <w:rFonts w:ascii="Courier New" w:cs="Courier New" w:hAnsi="Courier New" w:hint="default"/>
      </w:rPr>
    </w:lvl>
    <w:lvl w:ilvl="5">
      <w:start w:val="1"/>
      <w:numFmt w:val="bullet"/>
      <w:lvlJc w:val="left"/>
      <w:lvlText w:val=""/>
      <w:pPr>
        <w:ind w:hanging="360" w:left="4320"/>
      </w:pPr>
      <w:rPr>
        <w:rFonts w:ascii="Wingdings" w:cs="Wingdings" w:hAnsi="Wingdings" w:hint="default"/>
      </w:rPr>
    </w:lvl>
    <w:lvl w:ilvl="6">
      <w:start w:val="1"/>
      <w:numFmt w:val="bullet"/>
      <w:lvlJc w:val="left"/>
      <w:lvlText w:val=""/>
      <w:pPr>
        <w:ind w:hanging="360" w:left="5040"/>
      </w:pPr>
      <w:rPr>
        <w:rFonts w:ascii="Symbol" w:cs="Symbol" w:hAnsi="Symbol" w:hint="default"/>
      </w:rPr>
    </w:lvl>
    <w:lvl w:ilvl="7">
      <w:start w:val="1"/>
      <w:numFmt w:val="bullet"/>
      <w:lvlJc w:val="left"/>
      <w:lvlText w:val="o"/>
      <w:pPr>
        <w:ind w:hanging="360" w:left="5760"/>
      </w:pPr>
      <w:rPr>
        <w:rFonts w:ascii="Courier New" w:cs="Courier New" w:hAnsi="Courier New" w:hint="default"/>
      </w:rPr>
    </w:lvl>
    <w:lvl w:ilvl="8">
      <w:start w:val="1"/>
      <w:numFmt w:val="bullet"/>
      <w:lvlJc w:val="left"/>
      <w:lvlText w:val=""/>
      <w:pPr>
        <w:ind w:hanging="360" w:left="6480"/>
      </w:pPr>
      <w:rPr>
        <w:rFonts w:ascii="Wingdings" w:cs="Wingdings" w:hAnsi="Wingdings" w:hint="default"/>
      </w:rPr>
    </w:lvl>
  </w:abstractNum>
  <w:abstractNum w:abstractNumId="13">
    <w:lvl w:ilvl="0">
      <w:start w:val="1"/>
      <w:numFmt w:val="decimal"/>
      <w:lvlJc w:val="left"/>
      <w:lvlText w:val="%1."/>
      <w:pPr>
        <w:ind w:hanging="360" w:left="720"/>
      </w:pPr>
      <w:rPr/>
    </w:lvl>
    <w:lvl w:ilvl="1">
      <w:start w:val="1"/>
      <w:numFmt w:val="lowerLetter"/>
      <w:lvlJc w:val="left"/>
      <w:lvlText w:val="%2."/>
      <w:pPr>
        <w:ind w:hanging="360" w:left="1440"/>
      </w:pPr>
      <w:rPr/>
    </w:lvl>
    <w:lvl w:ilvl="2">
      <w:start w:val="1"/>
      <w:numFmt w:val="lowerRoman"/>
      <w:lvlJc w:val="right"/>
      <w:lvlText w:val="%2.%3."/>
      <w:pPr>
        <w:ind w:hanging="180" w:left="2160"/>
      </w:pPr>
      <w:rPr/>
    </w:lvl>
    <w:lvl w:ilvl="3">
      <w:start w:val="1"/>
      <w:numFmt w:val="decimal"/>
      <w:lvlJc w:val="left"/>
      <w:lvlText w:val="%2.%3.%4."/>
      <w:pPr>
        <w:ind w:hanging="360" w:left="2880"/>
      </w:pPr>
      <w:rPr/>
    </w:lvl>
    <w:lvl w:ilvl="4">
      <w:start w:val="1"/>
      <w:numFmt w:val="lowerLetter"/>
      <w:lvlJc w:val="left"/>
      <w:lvlText w:val="%2.%3.%4.%5."/>
      <w:pPr>
        <w:ind w:hanging="360" w:left="3600"/>
      </w:pPr>
      <w:rPr/>
    </w:lvl>
    <w:lvl w:ilvl="5">
      <w:start w:val="1"/>
      <w:numFmt w:val="lowerRoman"/>
      <w:lvlJc w:val="right"/>
      <w:lvlText w:val="%2.%3.%4.%5.%6."/>
      <w:pPr>
        <w:ind w:hanging="180" w:left="4320"/>
      </w:pPr>
      <w:rPr/>
    </w:lvl>
    <w:lvl w:ilvl="6">
      <w:start w:val="1"/>
      <w:numFmt w:val="decimal"/>
      <w:lvlJc w:val="left"/>
      <w:lvlText w:val="%2.%3.%4.%5.%6.%7."/>
      <w:pPr>
        <w:ind w:hanging="360" w:left="5040"/>
      </w:pPr>
      <w:rPr/>
    </w:lvl>
    <w:lvl w:ilvl="7">
      <w:start w:val="1"/>
      <w:numFmt w:val="lowerLetter"/>
      <w:lvlJc w:val="left"/>
      <w:lvlText w:val="%2.%3.%4.%5.%6.%7.%8."/>
      <w:pPr>
        <w:ind w:hanging="360" w:left="5760"/>
      </w:pPr>
      <w:rPr/>
    </w:lvl>
    <w:lvl w:ilvl="8">
      <w:start w:val="1"/>
      <w:numFmt w:val="lowerRoman"/>
      <w:lvlJc w:val="right"/>
      <w:lvlText w:val="%2.%3.%4.%5.%6.%7.%8.%9."/>
      <w:pPr>
        <w:ind w:hanging="180" w:left="6480"/>
      </w:pPr>
      <w:rPr/>
    </w:lvl>
  </w:abstractNum>
  <w:abstractNum w:abstractNumId="14">
    <w:lvl w:ilvl="0">
      <w:start w:val="1"/>
      <w:numFmt w:val="none"/>
      <w:lvlJc w:val="left"/>
      <w:suff w:val="nothing"/>
      <w:lvlText w:val=""/>
      <w:pPr>
        <w:ind w:hanging="432" w:left="432"/>
      </w:pPr>
    </w:lvl>
    <w:lvl w:ilvl="1">
      <w:start w:val="1"/>
      <w:numFmt w:val="none"/>
      <w:lvlJc w:val="left"/>
      <w:suff w:val="nothing"/>
      <w:lvlText w:val=""/>
      <w:pPr>
        <w:ind w:hanging="576" w:left="576"/>
      </w:pPr>
    </w:lvl>
    <w:lvl w:ilvl="2">
      <w:start w:val="1"/>
      <w:numFmt w:val="none"/>
      <w:lvlJc w:val="left"/>
      <w:suff w:val="nothing"/>
      <w:lvlText w:val=""/>
      <w:pPr>
        <w:ind w:hanging="720" w:left="720"/>
      </w:pPr>
    </w:lvl>
    <w:lvl w:ilvl="3">
      <w:start w:val="1"/>
      <w:numFmt w:val="none"/>
      <w:lvlJc w:val="left"/>
      <w:suff w:val="nothing"/>
      <w:lvlText w:val=""/>
      <w:pPr>
        <w:ind w:hanging="864" w:left="864"/>
      </w:pPr>
    </w:lvl>
    <w:lvl w:ilvl="4">
      <w:start w:val="1"/>
      <w:numFmt w:val="none"/>
      <w:lvlJc w:val="left"/>
      <w:suff w:val="nothing"/>
      <w:lvlText w:val=""/>
      <w:pPr>
        <w:ind w:hanging="1008" w:left="1008"/>
      </w:pPr>
    </w:lvl>
    <w:lvl w:ilvl="5">
      <w:start w:val="1"/>
      <w:numFmt w:val="none"/>
      <w:lvlJc w:val="left"/>
      <w:suff w:val="nothing"/>
      <w:lvlText w:val=""/>
      <w:pPr>
        <w:ind w:hanging="1152" w:left="1152"/>
      </w:pPr>
    </w:lvl>
    <w:lvl w:ilvl="6">
      <w:start w:val="1"/>
      <w:numFmt w:val="none"/>
      <w:lvlJc w:val="left"/>
      <w:suff w:val="nothing"/>
      <w:lvlText w:val=""/>
      <w:pPr>
        <w:ind w:hanging="1296" w:left="1296"/>
      </w:pPr>
    </w:lvl>
    <w:lvl w:ilvl="7">
      <w:start w:val="1"/>
      <w:numFmt w:val="none"/>
      <w:lvlJc w:val="left"/>
      <w:suff w:val="nothing"/>
      <w:lvlText w:val=""/>
      <w:pPr>
        <w:ind w:hanging="1440" w:left="1440"/>
      </w:pPr>
    </w:lvl>
    <w:lvl w:ilvl="8">
      <w:start w:val="1"/>
      <w:numFmt w:val="none"/>
      <w:lvlJc w:val="left"/>
      <w:suff w:val="nothing"/>
      <w:lvlText w:val=""/>
      <w:pPr>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tyles.xml><?xml version="1.0" encoding="utf-8"?>
<w:styles xmlns:w="http://schemas.openxmlformats.org/wordprocessingml/2006/main">
  <w:style w:styleId="style0" w:type="paragraph">
    <w:name w:val="Базовый"/>
    <w:next w:val="style0"/>
    <w:pPr>
      <w:jc w:val="left"/>
      <w:widowControl/>
      <w:tabs>
        <w:tab w:leader="none" w:pos="709" w:val="left"/>
      </w:tabs>
      <w:suppressAutoHyphens w:val="true"/>
      <w:spacing w:after="200" w:before="0" w:line="276" w:lineRule="atLeast"/>
    </w:pPr>
    <w:rPr>
      <w:color w:val="auto"/>
      <w:sz w:val="22"/>
      <w:szCs w:val="22"/>
      <w:rFonts w:ascii="Calibri" w:cs="Times New Roman" w:eastAsia="Calibri" w:hAnsi="Calibri"/>
      <w:lang w:bidi="ar-SA" w:eastAsia="en-US" w:val="ru-RU"/>
    </w:rPr>
  </w:style>
  <w:style w:styleId="style15" w:type="character">
    <w:name w:val="Default Paragraph Font"/>
    <w:next w:val="style15"/>
    <w:rPr/>
  </w:style>
  <w:style w:styleId="style16" w:type="character">
    <w:name w:val="Font Style16"/>
    <w:next w:val="style16"/>
    <w:rPr/>
  </w:style>
  <w:style w:styleId="style17" w:type="character">
    <w:name w:val="Текст сноски Знак"/>
    <w:basedOn w:val="style15"/>
    <w:next w:val="style17"/>
    <w:rPr/>
  </w:style>
  <w:style w:styleId="style18" w:type="character">
    <w:name w:val="footnote reference"/>
    <w:basedOn w:val="style15"/>
    <w:next w:val="style18"/>
    <w:rPr/>
  </w:style>
  <w:style w:styleId="style19" w:type="character">
    <w:name w:val="Текст концевой сноски Знак"/>
    <w:basedOn w:val="style15"/>
    <w:next w:val="style19"/>
    <w:rPr/>
  </w:style>
  <w:style w:styleId="style20" w:type="character">
    <w:name w:val="endnote reference"/>
    <w:basedOn w:val="style15"/>
    <w:next w:val="style20"/>
    <w:rPr/>
  </w:style>
  <w:style w:styleId="style21" w:type="character">
    <w:name w:val="annotation reference"/>
    <w:basedOn w:val="style15"/>
    <w:next w:val="style21"/>
    <w:rPr/>
  </w:style>
  <w:style w:styleId="style22" w:type="character">
    <w:name w:val="Текст примечания Знак"/>
    <w:basedOn w:val="style15"/>
    <w:next w:val="style22"/>
    <w:rPr/>
  </w:style>
  <w:style w:styleId="style23" w:type="character">
    <w:name w:val="Тема примечания Знак"/>
    <w:basedOn w:val="style22"/>
    <w:next w:val="style23"/>
    <w:rPr/>
  </w:style>
  <w:style w:styleId="style24" w:type="character">
    <w:name w:val="Текст выноски Знак"/>
    <w:basedOn w:val="style15"/>
    <w:next w:val="style24"/>
    <w:rPr/>
  </w:style>
  <w:style w:styleId="style25" w:type="character">
    <w:name w:val="Основной текст Знак"/>
    <w:basedOn w:val="style15"/>
    <w:next w:val="style25"/>
    <w:rPr/>
  </w:style>
  <w:style w:styleId="style26" w:type="character">
    <w:name w:val="Интернет-ссылка"/>
    <w:basedOn w:val="style15"/>
    <w:next w:val="style26"/>
    <w:rPr>
      <w:color w:val="0000FF"/>
      <w:u w:val="single"/>
      <w:rFonts w:cs="Times New Roman"/>
      <w:lang w:bidi="ru-RU" w:eastAsia="ru-RU" w:val="ru-RU"/>
    </w:rPr>
  </w:style>
  <w:style w:styleId="style27" w:type="character">
    <w:name w:val="Body text (4)_"/>
    <w:basedOn w:val="style15"/>
    <w:next w:val="style27"/>
    <w:rPr/>
  </w:style>
  <w:style w:styleId="style28" w:type="character">
    <w:name w:val="ListLabel 1"/>
    <w:next w:val="style28"/>
    <w:rPr>
      <w:rFonts w:cs="Times New Roman"/>
    </w:rPr>
  </w:style>
  <w:style w:styleId="style29" w:type="character">
    <w:name w:val="ListLabel 2"/>
    <w:next w:val="style29"/>
    <w:rPr>
      <w:smallCaps/>
      <w:color w:val="000000"/>
      <w:strike/>
      <w:vertAlign w:val="baseline"/>
      <w:position w:val="0"/>
      <w:sz w:val="27"/>
      <w:sz w:val="27"/>
      <w:spacing w:val="0"/>
      <w:i/>
      <w:u w:val="none"/>
      <w:b/>
      <w:w w:val="100"/>
      <w:rFonts w:eastAsia="Times New Roman"/>
    </w:rPr>
  </w:style>
  <w:style w:styleId="style30" w:type="character">
    <w:name w:val="ListLabel 3"/>
    <w:next w:val="style30"/>
    <w:rPr>
      <w:smallCaps/>
      <w:color w:val="000000"/>
      <w:strike/>
      <w:vertAlign w:val="baseline"/>
      <w:position w:val="0"/>
      <w:sz w:val="27"/>
      <w:sz w:val="27"/>
      <w:spacing w:val="0"/>
      <w:i/>
      <w:u w:val="none"/>
      <w:b/>
      <w:szCs w:val="27"/>
      <w:iCs/>
      <w:bCs/>
      <w:w w:val="100"/>
      <w:rFonts w:cs="Times New Roman" w:eastAsia="Times New Roman"/>
    </w:rPr>
  </w:style>
  <w:style w:styleId="style31" w:type="character">
    <w:name w:val="Маркеры списка"/>
    <w:next w:val="style31"/>
    <w:rPr>
      <w:rFonts w:ascii="OpenSymbol" w:cs="OpenSymbol" w:eastAsia="OpenSymbol" w:hAnsi="OpenSymbol"/>
    </w:rPr>
  </w:style>
  <w:style w:styleId="style32" w:type="paragraph">
    <w:name w:val="Заголовок"/>
    <w:basedOn w:val="style0"/>
    <w:next w:val="style33"/>
    <w:pPr>
      <w:keepNext/>
      <w:spacing w:after="120" w:before="240"/>
    </w:pPr>
    <w:rPr>
      <w:sz w:val="28"/>
      <w:szCs w:val="28"/>
      <w:rFonts w:ascii="Arial" w:cs="Mangal" w:eastAsia="Lucida Sans Unicode" w:hAnsi="Arial"/>
    </w:rPr>
  </w:style>
  <w:style w:styleId="style33" w:type="paragraph">
    <w:name w:val="Основной текст"/>
    <w:basedOn w:val="style0"/>
    <w:next w:val="style33"/>
    <w:pPr>
      <w:jc w:val="center"/>
      <w:spacing w:after="0" w:before="0" w:line="100" w:lineRule="atLeast"/>
    </w:pPr>
    <w:rPr>
      <w:color w:val="000000"/>
      <w:sz w:val="20"/>
      <w:szCs w:val="20"/>
      <w:rFonts w:ascii="Times New Roman" w:hAnsi="Times New Roman"/>
      <w:lang w:eastAsia="ru-RU"/>
    </w:rPr>
  </w:style>
  <w:style w:styleId="style34" w:type="paragraph">
    <w:name w:val="Список"/>
    <w:basedOn w:val="style33"/>
    <w:next w:val="style34"/>
    <w:pPr/>
    <w:rPr>
      <w:rFonts w:ascii="Arial" w:cs="Mangal" w:hAnsi="Arial"/>
    </w:rPr>
  </w:style>
  <w:style w:styleId="style35" w:type="paragraph">
    <w:name w:val="Название"/>
    <w:basedOn w:val="style0"/>
    <w:next w:val="style35"/>
    <w:pPr>
      <w:suppressLineNumbers/>
      <w:spacing w:after="120" w:before="120"/>
    </w:pPr>
    <w:rPr>
      <w:sz w:val="20"/>
      <w:i/>
      <w:szCs w:val="24"/>
      <w:iCs/>
      <w:rFonts w:ascii="Arial" w:cs="Mangal" w:hAnsi="Arial"/>
    </w:rPr>
  </w:style>
  <w:style w:styleId="style36" w:type="paragraph">
    <w:name w:val="Указатель"/>
    <w:basedOn w:val="style0"/>
    <w:next w:val="style36"/>
    <w:pPr>
      <w:suppressLineNumbers/>
    </w:pPr>
    <w:rPr>
      <w:rFonts w:ascii="Arial" w:cs="Mangal" w:hAnsi="Arial"/>
    </w:rPr>
  </w:style>
  <w:style w:styleId="style37" w:type="paragraph">
    <w:name w:val="List Paragraph"/>
    <w:basedOn w:val="style0"/>
    <w:next w:val="style37"/>
    <w:pPr/>
    <w:rPr/>
  </w:style>
  <w:style w:styleId="style38" w:type="paragraph">
    <w:name w:val="footnote text"/>
    <w:basedOn w:val="style0"/>
    <w:next w:val="style38"/>
    <w:pPr/>
    <w:rPr/>
  </w:style>
  <w:style w:styleId="style39" w:type="paragraph">
    <w:name w:val="endnote text"/>
    <w:basedOn w:val="style0"/>
    <w:next w:val="style39"/>
    <w:pPr/>
    <w:rPr/>
  </w:style>
  <w:style w:styleId="style40" w:type="paragraph">
    <w:name w:val="annotation text"/>
    <w:basedOn w:val="style0"/>
    <w:next w:val="style40"/>
    <w:pPr/>
    <w:rPr/>
  </w:style>
  <w:style w:styleId="style41" w:type="paragraph">
    <w:name w:val="annotation subject"/>
    <w:basedOn w:val="style40"/>
    <w:next w:val="style41"/>
    <w:pPr/>
    <w:rPr/>
  </w:style>
  <w:style w:styleId="style42" w:type="paragraph">
    <w:name w:val="Balloon Text"/>
    <w:basedOn w:val="style0"/>
    <w:next w:val="style42"/>
    <w:pPr/>
    <w:rPr/>
  </w:style>
  <w:style w:styleId="style43" w:type="paragraph">
    <w:name w:val="Body text (4)"/>
    <w:basedOn w:val="style0"/>
    <w:next w:val="style43"/>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5.png"/><Relationship Id="rId3" Type="http://schemas.openxmlformats.org/officeDocument/2006/relationships/hyperlink" Target="" TargetMode="External"/><Relationship Id="rId4" Type="http://schemas.openxmlformats.org/officeDocument/2006/relationships/numbering" Target="numbering.xml"/><Relationship Id="rId5"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Template>
  <TotalTime>3119</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2012-11-19T09:08:00.00Z</dcterms:created>
  <dc:creator>User</dc:creator>
  <cp:lastModifiedBy>Лиза</cp:lastModifiedBy>
  <cp:lastPrinted>2013-01-17T04:03:00.00Z</cp:lastPrinted>
  <dcterms:modified xsi:type="dcterms:W3CDTF">2013-05-17T13:19:00.00Z</dcterms:modified>
  <cp:revision>62</cp:revision>
</cp:coreProperties>
</file>