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C" w:rsidRPr="003974FE" w:rsidRDefault="00CE5E6C" w:rsidP="00CE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FE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A0FB9" w:rsidRPr="003974FE" w:rsidRDefault="00CE5E6C" w:rsidP="00CE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FE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proofErr w:type="spellStart"/>
      <w:r w:rsidRPr="003974FE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3974F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974FE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  <w:r w:rsidRPr="003974FE">
        <w:rPr>
          <w:rFonts w:ascii="Times New Roman" w:hAnsi="Times New Roman" w:cs="Times New Roman"/>
          <w:b/>
          <w:sz w:val="28"/>
          <w:szCs w:val="28"/>
        </w:rPr>
        <w:t xml:space="preserve"> «Детская музыкальная школа № 12»</w:t>
      </w:r>
    </w:p>
    <w:p w:rsidR="00F06688" w:rsidRDefault="00F06688" w:rsidP="00CE5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6C" w:rsidRPr="003974FE" w:rsidRDefault="00CE5E6C" w:rsidP="00CE5E6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 xml:space="preserve">Образовательная деятельность ДМШ № 12 (далее – Школа) осуществляется в соответствии с Федеральным Законом от 29 декабря 2012 года № 273-ФЗ «Об образовании в Российской Федерации», Типовым положением об образовательном учреждении дополнительного образования детей», утвержденным приказом Министерства образования и науки РФ от 26 июня 2012 года № 504, Уставом школы на основании лицензии </w:t>
      </w:r>
      <w:r w:rsidRPr="003974FE">
        <w:rPr>
          <w:rFonts w:ascii="Times New Roman" w:hAnsi="Times New Roman" w:cs="Times New Roman"/>
          <w:color w:val="FF0000"/>
          <w:sz w:val="25"/>
          <w:szCs w:val="25"/>
        </w:rPr>
        <w:t>от №</w:t>
      </w:r>
      <w:r w:rsidRPr="003974FE">
        <w:rPr>
          <w:rFonts w:ascii="Times New Roman" w:hAnsi="Times New Roman" w:cs="Times New Roman"/>
          <w:sz w:val="25"/>
          <w:szCs w:val="25"/>
        </w:rPr>
        <w:t xml:space="preserve"> и свидетельства о государственной аккредитации.</w:t>
      </w:r>
      <w:r w:rsidRPr="003974FE">
        <w:rPr>
          <w:rFonts w:ascii="Times New Roman" w:hAnsi="Times New Roman" w:cs="Times New Roman"/>
          <w:sz w:val="25"/>
          <w:szCs w:val="25"/>
        </w:rPr>
        <w:tab/>
      </w:r>
      <w:proofErr w:type="gramEnd"/>
    </w:p>
    <w:p w:rsidR="00CE5E6C" w:rsidRPr="003974FE" w:rsidRDefault="00CE5E6C" w:rsidP="00CE5E6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>Принципами организации образовательной деятельности Школы являются:</w:t>
      </w:r>
    </w:p>
    <w:p w:rsidR="00CE5E6C" w:rsidRPr="003974FE" w:rsidRDefault="00CE5E6C" w:rsidP="00CE5E6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дифференцированный индивидуальный подход к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обучающимся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, ориентированный на их потребности и интересы, индивидуальные личностные особенности, способности и возможности;</w:t>
      </w:r>
    </w:p>
    <w:p w:rsidR="00CE5E6C" w:rsidRPr="003974FE" w:rsidRDefault="00CE5E6C" w:rsidP="00CE5E6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единство обучения, воспитания, развития;</w:t>
      </w:r>
    </w:p>
    <w:p w:rsidR="00CE5E6C" w:rsidRPr="003974FE" w:rsidRDefault="00CE5E6C" w:rsidP="00CE5E6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практика деятельной основы образовательного процесса;</w:t>
      </w:r>
    </w:p>
    <w:p w:rsidR="00CE5E6C" w:rsidRPr="003974FE" w:rsidRDefault="00CE5E6C" w:rsidP="00CE5E6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возможность творческой самореализации, получение конкретного творческого результата.</w:t>
      </w:r>
    </w:p>
    <w:p w:rsidR="00CE5E6C" w:rsidRPr="003974FE" w:rsidRDefault="00CE5E6C" w:rsidP="00CE5E6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>Образовательный  проце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сс в Шк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оле</w:t>
      </w:r>
      <w:r w:rsidR="00F06688" w:rsidRPr="003974FE">
        <w:rPr>
          <w:rFonts w:ascii="Times New Roman" w:hAnsi="Times New Roman" w:cs="Times New Roman"/>
          <w:sz w:val="25"/>
          <w:szCs w:val="25"/>
        </w:rPr>
        <w:t xml:space="preserve"> строится в совместной деятельности обучающихся, педагогических работников и их родителей на принципах взаимоуважения и сотрудничества.</w:t>
      </w:r>
    </w:p>
    <w:p w:rsidR="00F06688" w:rsidRPr="003974FE" w:rsidRDefault="00F06688" w:rsidP="00CE5E6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</w:r>
      <w:r w:rsidRPr="003974FE">
        <w:rPr>
          <w:rFonts w:ascii="Times New Roman" w:hAnsi="Times New Roman" w:cs="Times New Roman"/>
          <w:b/>
          <w:sz w:val="25"/>
          <w:szCs w:val="25"/>
        </w:rPr>
        <w:t>Цель:</w:t>
      </w:r>
      <w:r w:rsidRPr="003974FE">
        <w:rPr>
          <w:rFonts w:ascii="Times New Roman" w:hAnsi="Times New Roman" w:cs="Times New Roman"/>
          <w:sz w:val="25"/>
          <w:szCs w:val="25"/>
        </w:rPr>
        <w:t xml:space="preserve"> создание условий для обучения детей т подростков музыкальному искусству, приобретения ими знаний, умений и навыков в области музыкального исполнительства (инструментального, вокального, хорового), а также опыта творческой деятельности, развития мотивации к познанию и творчеству и профессионального самоопределения.</w:t>
      </w:r>
    </w:p>
    <w:p w:rsidR="00F06688" w:rsidRPr="003974FE" w:rsidRDefault="00F06688" w:rsidP="00CE5E6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</w:r>
      <w:r w:rsidRPr="003974FE">
        <w:rPr>
          <w:rFonts w:ascii="Times New Roman" w:hAnsi="Times New Roman" w:cs="Times New Roman"/>
          <w:b/>
          <w:sz w:val="25"/>
          <w:szCs w:val="25"/>
        </w:rPr>
        <w:t>Основными задачами образовательной деятельности</w:t>
      </w:r>
      <w:r w:rsidRPr="003974FE">
        <w:rPr>
          <w:rFonts w:ascii="Times New Roman" w:hAnsi="Times New Roman" w:cs="Times New Roman"/>
          <w:sz w:val="25"/>
          <w:szCs w:val="25"/>
        </w:rPr>
        <w:t xml:space="preserve"> Школы являются:</w:t>
      </w:r>
    </w:p>
    <w:p w:rsidR="00F06688" w:rsidRPr="003974FE" w:rsidRDefault="00F06688" w:rsidP="00F06688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выявление творчески одаренных детей и обеспечение соответствующих условий для их образования и развития;</w:t>
      </w:r>
    </w:p>
    <w:p w:rsidR="00F06688" w:rsidRPr="003974FE" w:rsidRDefault="00F06688" w:rsidP="00F06688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создание условий для самореализации, выбора самостоятельного-ориентированного жизненного и профессионального пути личности в современной обществе;</w:t>
      </w:r>
      <w:proofErr w:type="gramEnd"/>
    </w:p>
    <w:p w:rsidR="00F06688" w:rsidRPr="003974FE" w:rsidRDefault="00F06688" w:rsidP="00F06688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всемерное раскрытие способностей и творческого потенциала обучающихся;</w:t>
      </w:r>
    </w:p>
    <w:p w:rsidR="00F06688" w:rsidRPr="003974FE" w:rsidRDefault="00F06688" w:rsidP="00F06688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формирование общей культуры, эстетических потребностей и вкуса обучающихся.</w:t>
      </w:r>
    </w:p>
    <w:p w:rsidR="00F06688" w:rsidRPr="003974FE" w:rsidRDefault="00F06688" w:rsidP="00F06688">
      <w:pPr>
        <w:spacing w:after="0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b/>
          <w:sz w:val="25"/>
          <w:szCs w:val="25"/>
        </w:rPr>
        <w:t>Форма обучения в школе</w:t>
      </w:r>
      <w:r w:rsidRPr="003974FE">
        <w:rPr>
          <w:rFonts w:ascii="Times New Roman" w:hAnsi="Times New Roman" w:cs="Times New Roman"/>
          <w:sz w:val="25"/>
          <w:szCs w:val="25"/>
        </w:rPr>
        <w:t xml:space="preserve"> – очная. Обучение и воспитание в Школе ведутся на русском языке.</w:t>
      </w:r>
    </w:p>
    <w:p w:rsidR="00F06688" w:rsidRPr="003974FE" w:rsidRDefault="00F06688" w:rsidP="00F06688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 xml:space="preserve">Порядок приема, перевода, отчисления и восстановления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регламентируется локальными нормативными правовым актами.</w:t>
      </w:r>
    </w:p>
    <w:p w:rsidR="00F06688" w:rsidRDefault="00F06688" w:rsidP="00F066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688" w:rsidRPr="003974FE" w:rsidRDefault="00F06688" w:rsidP="00F06688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t>Реализуемые образовательные программы</w:t>
      </w:r>
    </w:p>
    <w:p w:rsidR="00F06688" w:rsidRPr="003974FE" w:rsidRDefault="00F06688" w:rsidP="00F066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4FE">
        <w:rPr>
          <w:rFonts w:ascii="Times New Roman" w:hAnsi="Times New Roman" w:cs="Times New Roman"/>
          <w:sz w:val="25"/>
          <w:szCs w:val="25"/>
        </w:rPr>
        <w:t>Организация образовательного процесса в Школе регламентируется образовательными программами, годовыми учебными планами, годовым планом работы и расписание занятий, разрабатываемыми и утверждаемыми Школой самостоятельно.</w:t>
      </w:r>
    </w:p>
    <w:p w:rsidR="00F06688" w:rsidRPr="003974FE" w:rsidRDefault="00F06688" w:rsidP="00F0668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Продолжительность обучения в Школе определяется нормативными сроками освоения реализуемых Школой образовательных программ.</w:t>
      </w:r>
    </w:p>
    <w:p w:rsidR="0017257E" w:rsidRPr="003974FE" w:rsidRDefault="0017257E" w:rsidP="00F0668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 школе реализуются дополнительные предпрофессиональные (ДПОП) и общеразвивающие программы (ДОРП) в области музыкального искусства (далее по тексту – предпрофессиональные программы и общеразвивающие программы).</w:t>
      </w:r>
    </w:p>
    <w:p w:rsidR="0017257E" w:rsidRPr="003974FE" w:rsidRDefault="0017257E" w:rsidP="00F0668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b/>
          <w:sz w:val="25"/>
          <w:szCs w:val="25"/>
        </w:rPr>
        <w:lastRenderedPageBreak/>
        <w:t>Предпрофессиональные программы</w:t>
      </w:r>
      <w:r w:rsidRPr="003974FE">
        <w:rPr>
          <w:rFonts w:ascii="Times New Roman" w:hAnsi="Times New Roman" w:cs="Times New Roman"/>
          <w:sz w:val="25"/>
          <w:szCs w:val="25"/>
        </w:rPr>
        <w:t xml:space="preserve"> реализуются для детей в возрасте от 6,5 до 12 лет (на момент поступления); содержание определяется образовательной программой, разработанной и утвержденной Школой, в соответствии с федеральными государственными требованиями (далее по тексту ФГТ).</w:t>
      </w:r>
    </w:p>
    <w:p w:rsidR="0017257E" w:rsidRPr="003974FE" w:rsidRDefault="0017257E" w:rsidP="00F0668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b/>
          <w:sz w:val="25"/>
          <w:szCs w:val="25"/>
        </w:rPr>
        <w:t xml:space="preserve">Общеразвивающие программы </w:t>
      </w:r>
      <w:r w:rsidRPr="003974FE">
        <w:rPr>
          <w:rFonts w:ascii="Times New Roman" w:hAnsi="Times New Roman" w:cs="Times New Roman"/>
          <w:sz w:val="25"/>
          <w:szCs w:val="25"/>
        </w:rPr>
        <w:t>реализуются как для детей, так и для взрослых; содержание определяется образовательной программой, разработанной и утвержденной Школой.</w:t>
      </w:r>
    </w:p>
    <w:p w:rsidR="0017257E" w:rsidRPr="003974FE" w:rsidRDefault="002E1256" w:rsidP="00F0668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b/>
          <w:sz w:val="25"/>
          <w:szCs w:val="25"/>
        </w:rPr>
        <w:t xml:space="preserve">Предпрофессиональные программы </w:t>
      </w:r>
      <w:r w:rsidRPr="003974FE">
        <w:rPr>
          <w:rFonts w:ascii="Times New Roman" w:hAnsi="Times New Roman" w:cs="Times New Roman"/>
          <w:sz w:val="25"/>
          <w:szCs w:val="25"/>
        </w:rPr>
        <w:t xml:space="preserve">ориентированы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: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формирование умения у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самостоятельно воспринимать  оценивать культурные ценности;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аз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2E1256" w:rsidRPr="003974FE" w:rsidRDefault="002E1256" w:rsidP="002E1256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выявление одаренных детей в области соответствующего вида искусства в раннем возрасте и подготовку на</w:t>
      </w:r>
      <w:r w:rsidR="006E647E" w:rsidRPr="003974FE">
        <w:rPr>
          <w:rFonts w:ascii="Times New Roman" w:hAnsi="Times New Roman" w:cs="Times New Roman"/>
          <w:sz w:val="25"/>
          <w:szCs w:val="25"/>
        </w:rPr>
        <w:t>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6E647E" w:rsidRPr="003974FE" w:rsidRDefault="006E647E" w:rsidP="006E647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Школа имеет право реализовывать предпрофессиональные программы по сокращенным срокам обучения и по индивидуальным учебным плана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6E647E" w:rsidRPr="003974FE" w:rsidRDefault="006E647E" w:rsidP="006E647E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что подтверждает возможность освоения учебных предметов в индивидуальном режиме;</w:t>
      </w:r>
    </w:p>
    <w:p w:rsidR="006E647E" w:rsidRPr="003974FE" w:rsidRDefault="006E647E" w:rsidP="006E647E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6E647E" w:rsidRPr="003974FE" w:rsidRDefault="006E647E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Общеразвивающие программы </w:t>
      </w:r>
      <w:r w:rsidRPr="003974FE">
        <w:rPr>
          <w:rFonts w:ascii="Times New Roman" w:hAnsi="Times New Roman" w:cs="Times New Roman"/>
          <w:sz w:val="25"/>
          <w:szCs w:val="25"/>
        </w:rPr>
        <w:t>реализуются в Школе с целью привлечения к основам музыкального искусства наибольшего количества детей, в том числе не имеющих необходимых творческих способностей для освоения предпрофессиональных программ.</w:t>
      </w:r>
    </w:p>
    <w:p w:rsidR="006E647E" w:rsidRPr="003974FE" w:rsidRDefault="006E647E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Образовательные программы включают: рабочий учебный план, рабочие программы учебных предметов, программу итоговой аттестации выпускников, календарный график организации учебного процесса и методическое обеспечение образовательной деятельности по всем видам учебной работы.</w:t>
      </w:r>
    </w:p>
    <w:p w:rsidR="006E647E" w:rsidRPr="003974FE" w:rsidRDefault="006E647E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 содержании рабочего учебного плана отражаются наименования учебных предметов, объемы и сроки времени, отводимые на их изучение, формы контроля качества знаний.</w:t>
      </w:r>
    </w:p>
    <w:p w:rsidR="009A5880" w:rsidRPr="003974FE" w:rsidRDefault="009A5880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Рабочие программы учебных предметов составляются педагогическими работниками Школы в соответствии с методическими рекомендациями Министерства культуры РФ.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Рабочая программа определяет содержание, последовательность и время изучения разделов, тем учебной дисциплины; знания, умения и навыки, формируемые у обучающихся в процессе ее изучения.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Рабочая программа разрабатывается по каждому предмету учебного плана и включает в себя пояснительную записку, учебно-тематический план ее изучения, основное содержание ее разделов и тем, требования к уровню подготовки обучающихся, формы и методы контроля, систему оценок, списки литературы и средств обучения.</w:t>
      </w:r>
    </w:p>
    <w:p w:rsidR="009A5880" w:rsidRPr="003974FE" w:rsidRDefault="009A5880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Программа итоговой аттестации выпускников ежегодно разрабатывается преподавателями под руководством заместителя директора школы и утверждается не менее чем за три месяца до проведения итоговых аттестационных испытаний.</w:t>
      </w:r>
    </w:p>
    <w:p w:rsidR="009A5880" w:rsidRPr="003974FE" w:rsidRDefault="009A5880" w:rsidP="006E647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По окончанию итоговой аттестации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, освоившихся предпрофессиональные программы, Школа выдает соответствующее свидетельство. Форма свидетельства установлена Министерством культуры России и является единой на территории всей страны.</w:t>
      </w:r>
    </w:p>
    <w:p w:rsidR="00F06688" w:rsidRPr="003974FE" w:rsidRDefault="009A5880" w:rsidP="00F0668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 xml:space="preserve">По окончанию  итоговой аттестации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, освоивших дополнительные общеразвивающие образовательные программы Школа в соответствии с лицензией выдает документы о соответствующем образовании. Форма документов определяются Школой. Указанные документы заверяются печатью Школы.</w:t>
      </w:r>
    </w:p>
    <w:p w:rsidR="009A5880" w:rsidRDefault="009A5880" w:rsidP="00F0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880" w:rsidRPr="003974FE" w:rsidRDefault="009A5880" w:rsidP="009A5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t>Организация образовательного процесса</w:t>
      </w:r>
    </w:p>
    <w:p w:rsidR="009A5880" w:rsidRPr="003974FE" w:rsidRDefault="009A5880" w:rsidP="009A58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4FE">
        <w:rPr>
          <w:rFonts w:ascii="Times New Roman" w:hAnsi="Times New Roman" w:cs="Times New Roman"/>
          <w:sz w:val="25"/>
          <w:szCs w:val="25"/>
        </w:rPr>
        <w:t>Учебный год в Школе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9A5880" w:rsidRPr="003974FE" w:rsidRDefault="009A5880" w:rsidP="009A58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>При</w:t>
      </w:r>
      <w:r w:rsidR="00CF277D" w:rsidRPr="003974FE">
        <w:rPr>
          <w:rFonts w:ascii="Times New Roman" w:hAnsi="Times New Roman" w:cs="Times New Roman"/>
          <w:sz w:val="25"/>
          <w:szCs w:val="25"/>
        </w:rPr>
        <w:t xml:space="preserve"> реализации предпрофессиональных программ продолжительность учебного года с первого класса по класс, предшествующий </w:t>
      </w:r>
      <w:proofErr w:type="gramStart"/>
      <w:r w:rsidR="00CF277D" w:rsidRPr="003974FE">
        <w:rPr>
          <w:rFonts w:ascii="Times New Roman" w:hAnsi="Times New Roman" w:cs="Times New Roman"/>
          <w:sz w:val="25"/>
          <w:szCs w:val="25"/>
        </w:rPr>
        <w:t>выпускному</w:t>
      </w:r>
      <w:proofErr w:type="gramEnd"/>
      <w:r w:rsidR="00CF277D" w:rsidRPr="003974FE">
        <w:rPr>
          <w:rFonts w:ascii="Times New Roman" w:hAnsi="Times New Roman" w:cs="Times New Roman"/>
          <w:sz w:val="25"/>
          <w:szCs w:val="25"/>
        </w:rPr>
        <w:t>, составляет 39 недель, в выпускном классе – 40 недель. Продолжительность учебных занятий в первом классе составляет 32 недели (за исключением предпрофессиональной программы со сроком обучения 5 лет), со второго класса (при сроке обучения 5 лет – с первого срока) по выпускной класс – 33 недели.</w:t>
      </w:r>
    </w:p>
    <w:p w:rsidR="00CF277D" w:rsidRPr="003974FE" w:rsidRDefault="00CF277D" w:rsidP="009A58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 xml:space="preserve">Учебный год для педагогических работников составляет 44 недели, из которых 32 – 33 недели – проведение аудиторных занятий, 2 – 3 недели – проведение консультаций и экзаменов, в остальное время деятельность педагогических работников направлена на </w:t>
      </w:r>
      <w:r w:rsidRPr="003974FE">
        <w:rPr>
          <w:rFonts w:ascii="Times New Roman" w:hAnsi="Times New Roman" w:cs="Times New Roman"/>
          <w:sz w:val="25"/>
          <w:szCs w:val="25"/>
        </w:rPr>
        <w:lastRenderedPageBreak/>
        <w:t>методическую, творческую, культурно-просветительную работу, а также освоение дополнительных предпрофессиональных образовательных программ.</w:t>
      </w:r>
    </w:p>
    <w:p w:rsidR="00CF277D" w:rsidRPr="003974FE" w:rsidRDefault="00CF277D" w:rsidP="009A58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ab/>
        <w:t xml:space="preserve">В Школе с первого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выпускной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 (в феврале). Летние каникулы устанавливаются в объеме 12 – 13 недель (в соответствии с ФГТ к той или иной предпрофессиональной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CF277D" w:rsidRPr="003974FE" w:rsidRDefault="00CF277D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При реализации предпрофессиональных программ в Школе изучение учебных предметов учебного плана и проведение консультацией осуществляются в форме индивидуальных занятий, мелкогрупповых занятий (численностью от 4-х до 10-ти человек; по ансамблевым учебным предметам </w:t>
      </w:r>
      <w:r w:rsidR="002D09B2" w:rsidRPr="003974FE">
        <w:rPr>
          <w:rFonts w:ascii="Times New Roman" w:hAnsi="Times New Roman" w:cs="Times New Roman"/>
          <w:sz w:val="25"/>
          <w:szCs w:val="25"/>
        </w:rPr>
        <w:t>–</w:t>
      </w:r>
      <w:r w:rsidRPr="003974FE">
        <w:rPr>
          <w:rFonts w:ascii="Times New Roman" w:hAnsi="Times New Roman" w:cs="Times New Roman"/>
          <w:sz w:val="25"/>
          <w:szCs w:val="25"/>
        </w:rPr>
        <w:t xml:space="preserve"> от</w:t>
      </w:r>
      <w:r w:rsidR="002D09B2" w:rsidRPr="003974FE">
        <w:rPr>
          <w:rFonts w:ascii="Times New Roman" w:hAnsi="Times New Roman" w:cs="Times New Roman"/>
          <w:sz w:val="25"/>
          <w:szCs w:val="25"/>
        </w:rPr>
        <w:t xml:space="preserve"> 2-х человек), групповых занятий (численностью от 11 человек).</w:t>
      </w:r>
    </w:p>
    <w:p w:rsidR="002D09B2" w:rsidRPr="003974FE" w:rsidRDefault="002D09B2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При реализации предпрофессиональных программ продолжительность учебных занятий, равная одному академическому часу, определяется Уставом Школы и может составлять от 40 до 45 минут, в первом – втором классах – от 30 минут. Продолжительность учебных занятий по одному учебному предмету в день не должна превышать 1,5 академического часа.</w:t>
      </w:r>
    </w:p>
    <w:p w:rsidR="002D09B2" w:rsidRPr="003974FE" w:rsidRDefault="002D09B2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В Школе устанавливаются следующие виды аудиторных учебных занятий: урок (контрольный урок), прослушивание, творческий просмотр, творческий показ, зачет (технический зачет), спектакль, репетиция, академический концерт, мастер-класс, лекция, семинар, контрольная работа, практическое занятие.</w:t>
      </w:r>
      <w:proofErr w:type="gramEnd"/>
    </w:p>
    <w:p w:rsidR="002D09B2" w:rsidRPr="003974FE" w:rsidRDefault="002D09B2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При реализации предпрофессиональных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2D09B2" w:rsidRPr="003974FE" w:rsidRDefault="002D09B2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Расписание учебных занятий составляется заместителем директора школы и утверждается директором Школы. В расписании указывается название учебного предмета и фамилия, имя, отчество педагогического работника, который реализует ее содержание. Внесение изменений в расписание учебных занятий допускается в исключительных случаях, связанных невозможностью педагогического работника выполнять учебную нагрузку (болезнь, командировка и т.д.). Расписание учебных заня</w:t>
      </w:r>
      <w:r w:rsidR="00752987" w:rsidRPr="003974FE">
        <w:rPr>
          <w:rFonts w:ascii="Times New Roman" w:hAnsi="Times New Roman" w:cs="Times New Roman"/>
          <w:sz w:val="25"/>
          <w:szCs w:val="25"/>
        </w:rPr>
        <w:t>т</w:t>
      </w:r>
      <w:r w:rsidRPr="003974FE">
        <w:rPr>
          <w:rFonts w:ascii="Times New Roman" w:hAnsi="Times New Roman" w:cs="Times New Roman"/>
          <w:sz w:val="25"/>
          <w:szCs w:val="25"/>
        </w:rPr>
        <w:t xml:space="preserve">ий должно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находится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в общедоступном месте для всех участников образовательного процесса.</w:t>
      </w:r>
    </w:p>
    <w:p w:rsidR="00752987" w:rsidRPr="003974FE" w:rsidRDefault="00752987" w:rsidP="00CF277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Для полноценной реализации творческих возможностей обучающихся в Школе планируется и осуществляется культурно-просветительская и внеклассная воспитательная деятельность:</w:t>
      </w:r>
    </w:p>
    <w:p w:rsidR="00752987" w:rsidRPr="003974FE" w:rsidRDefault="00752987" w:rsidP="00752987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внеурочные творческие мероприятия для обучающихся: конкурсы, фестивали, мастер-классы, олимпиады, концерты, творческие вечера, выставки, театрализованные представления и др.;</w:t>
      </w:r>
      <w:proofErr w:type="gramEnd"/>
    </w:p>
    <w:p w:rsidR="00752987" w:rsidRPr="003974FE" w:rsidRDefault="00752987" w:rsidP="00752987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посещение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учреждений и организаций культуры (филармония, выставочных залов, музеев и др.);</w:t>
      </w:r>
    </w:p>
    <w:p w:rsidR="00752987" w:rsidRPr="003974FE" w:rsidRDefault="00752987" w:rsidP="00752987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lastRenderedPageBreak/>
        <w:t xml:space="preserve">культурно-просветительская, </w:t>
      </w:r>
      <w:proofErr w:type="spellStart"/>
      <w:r w:rsidRPr="003974FE">
        <w:rPr>
          <w:rFonts w:ascii="Times New Roman" w:hAnsi="Times New Roman" w:cs="Times New Roman"/>
          <w:sz w:val="25"/>
          <w:szCs w:val="25"/>
        </w:rPr>
        <w:t>профориентационная</w:t>
      </w:r>
      <w:proofErr w:type="spellEnd"/>
      <w:r w:rsidRPr="003974FE">
        <w:rPr>
          <w:rFonts w:ascii="Times New Roman" w:hAnsi="Times New Roman" w:cs="Times New Roman"/>
          <w:sz w:val="25"/>
          <w:szCs w:val="25"/>
        </w:rPr>
        <w:t xml:space="preserve"> работа: концерты, лекции, беседы, выставки, выступления, Дни открытых дверей, организуемые Школой для населения, родителей, общеобразовательных школы, детских садов и других образовательных учреждений и учреждений культуры, в том числе совместно с другими образовательными организациями и учреждениями культуры.</w:t>
      </w:r>
    </w:p>
    <w:p w:rsidR="00752987" w:rsidRPr="003974FE" w:rsidRDefault="00752987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Творческая  культурно-просветительская деятельность Школы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752987" w:rsidRPr="003974FE" w:rsidRDefault="00752987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С целью реализации творческой и культурно-просветительной деятельности в Школе создаются учебные творческие коллективы (учебные оркестры и ансамбли, учебные хоровые и вокальные коллективы, учебные хореографические и/или танцевальные коллективы и др.) Деятельность учебных творческих коллективов может регулироваться локальными нормативными актами Школы и осуществляться в рамках учебного времени.</w:t>
      </w:r>
    </w:p>
    <w:p w:rsidR="00752987" w:rsidRPr="003974FE" w:rsidRDefault="00752987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Школа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</w:t>
      </w:r>
      <w:r w:rsidR="005276DB" w:rsidRPr="003974FE">
        <w:rPr>
          <w:rFonts w:ascii="Times New Roman" w:hAnsi="Times New Roman" w:cs="Times New Roman"/>
          <w:sz w:val="25"/>
          <w:szCs w:val="25"/>
        </w:rPr>
        <w:t xml:space="preserve"> договором между Школой и родит</w:t>
      </w:r>
      <w:r w:rsidRPr="003974FE">
        <w:rPr>
          <w:rFonts w:ascii="Times New Roman" w:hAnsi="Times New Roman" w:cs="Times New Roman"/>
          <w:sz w:val="25"/>
          <w:szCs w:val="25"/>
        </w:rPr>
        <w:t>е</w:t>
      </w:r>
      <w:r w:rsidR="005276DB" w:rsidRPr="003974FE">
        <w:rPr>
          <w:rFonts w:ascii="Times New Roman" w:hAnsi="Times New Roman" w:cs="Times New Roman"/>
          <w:sz w:val="25"/>
          <w:szCs w:val="25"/>
        </w:rPr>
        <w:t>лями (законными представ</w:t>
      </w:r>
      <w:r w:rsidRPr="003974FE">
        <w:rPr>
          <w:rFonts w:ascii="Times New Roman" w:hAnsi="Times New Roman" w:cs="Times New Roman"/>
          <w:sz w:val="25"/>
          <w:szCs w:val="25"/>
        </w:rPr>
        <w:t>ителями)</w:t>
      </w:r>
      <w:r w:rsidR="005276DB" w:rsidRPr="003974FE">
        <w:rPr>
          <w:rFonts w:ascii="Times New Roman" w:hAnsi="Times New Roman" w:cs="Times New Roman"/>
          <w:sz w:val="25"/>
          <w:szCs w:val="25"/>
        </w:rPr>
        <w:t xml:space="preserve"> обучающихся. Данное использование допускается только в научных, методических, учебных или культурных </w:t>
      </w:r>
      <w:proofErr w:type="gramStart"/>
      <w:r w:rsidR="005276DB" w:rsidRPr="003974FE">
        <w:rPr>
          <w:rFonts w:ascii="Times New Roman" w:hAnsi="Times New Roman" w:cs="Times New Roman"/>
          <w:sz w:val="25"/>
          <w:szCs w:val="25"/>
        </w:rPr>
        <w:t>целях</w:t>
      </w:r>
      <w:proofErr w:type="gramEnd"/>
      <w:r w:rsidR="005276DB" w:rsidRPr="003974FE">
        <w:rPr>
          <w:rFonts w:ascii="Times New Roman" w:hAnsi="Times New Roman" w:cs="Times New Roman"/>
          <w:sz w:val="25"/>
          <w:szCs w:val="25"/>
        </w:rPr>
        <w:t>, не связанных с извлечением прибыли (если иное не предусмотрено договором), при обязательной указании имени автора (авторов).</w:t>
      </w:r>
    </w:p>
    <w:p w:rsidR="005276DB" w:rsidRPr="003974FE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Школа самостоятельная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Школы, которые принимается органом самоуправления Школы (советом Школы, методическим советом и др.) и утверждается директором Школы.</w:t>
      </w:r>
    </w:p>
    <w:p w:rsidR="005276DB" w:rsidRPr="003974FE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При реализации предпрофессиональных программ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5276DB" w:rsidRPr="003974FE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Виды и формы текущей и промежуточной аттестации обучающихся определяются по конкретному учебному предмету педагогическими работниками Школы в соответствии с образовательной программой и предполагают устный опрос, письменную работу, академический концерт, проведение контрольных уроков, просмотров, экзаменов и т.д.</w:t>
      </w:r>
    </w:p>
    <w:p w:rsidR="005276DB" w:rsidRPr="003974FE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Контроль успеваемости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Школы осуществляется педагогическими работниками по пятибалльной системе.</w:t>
      </w:r>
    </w:p>
    <w:p w:rsidR="005276DB" w:rsidRPr="003974FE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Основными учетными документами, которые необходимы для организации образовательного процесса в Школе для каждой учебной группы, являются: классный журнал, экзаменационная ведомость, общешкольная (сводная) ведомость учета успеваемости обучающихся, книга регистрации академических справок, книга свидетельств об окончании Школы.</w:t>
      </w:r>
    </w:p>
    <w:p w:rsidR="005276DB" w:rsidRDefault="005276DB" w:rsidP="00752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6DB" w:rsidRPr="003974FE" w:rsidRDefault="005276DB" w:rsidP="00527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t>Дополнительные образовательные услуги</w:t>
      </w:r>
    </w:p>
    <w:p w:rsidR="005276DB" w:rsidRPr="003974FE" w:rsidRDefault="005276DB" w:rsidP="005276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Виды и формы платных дополнительных образовательных услуг, не входящих в рамки образовательных программ, определяет администрация Школы по согласованию с </w:t>
      </w:r>
      <w:r w:rsidRPr="003974FE">
        <w:rPr>
          <w:rFonts w:ascii="Times New Roman" w:hAnsi="Times New Roman" w:cs="Times New Roman"/>
          <w:sz w:val="25"/>
          <w:szCs w:val="25"/>
        </w:rPr>
        <w:lastRenderedPageBreak/>
        <w:t>учредителем в соответствии с действующим законодательством РФ, Положением о порядке предоставления дополнительных платных образовательных услуг.</w:t>
      </w:r>
    </w:p>
    <w:p w:rsidR="005276DB" w:rsidRDefault="005276DB" w:rsidP="00527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6DB" w:rsidRPr="003974FE" w:rsidRDefault="005276DB" w:rsidP="00527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t>Контроль учебного процесса</w:t>
      </w:r>
    </w:p>
    <w:p w:rsidR="005276DB" w:rsidRPr="003974FE" w:rsidRDefault="00BF2A72" w:rsidP="005276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Контроль учебного процесса проводится с целью установления:</w:t>
      </w:r>
    </w:p>
    <w:p w:rsidR="00BF2A72" w:rsidRPr="003974FE" w:rsidRDefault="00BF2A72" w:rsidP="00BF2A72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соответствия организации и содержания учебного процесса требованиям нормативных правовых документов, регламентирующих образовательную деятельность;</w:t>
      </w:r>
    </w:p>
    <w:p w:rsidR="00BF2A72" w:rsidRPr="003974FE" w:rsidRDefault="00BF2A72" w:rsidP="00BF2A72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качества подготовки выпускников, уровня овладения обучающимися знаниями, умениями и навыками в ходе теоретического и практического обучения;</w:t>
      </w:r>
    </w:p>
    <w:p w:rsidR="00BF2A72" w:rsidRPr="003974FE" w:rsidRDefault="00BF2A72" w:rsidP="00BF2A72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качества реализации рабочих учебных планов и программ;</w:t>
      </w:r>
    </w:p>
    <w:p w:rsidR="00BF2A72" w:rsidRPr="003974FE" w:rsidRDefault="00BF2A72" w:rsidP="00BF2A72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соответствие материально-технического обеспечения учебных занятий требованиям;</w:t>
      </w:r>
    </w:p>
    <w:p w:rsidR="00BF2A72" w:rsidRPr="003974FE" w:rsidRDefault="00BF2A72" w:rsidP="00BF2A72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состояния учебной дисциплины во время проведения учебных занятий, выполнения обучающимися и преподавателями правил внутреннего трудового распорядка.</w:t>
      </w:r>
    </w:p>
    <w:p w:rsidR="00BF2A72" w:rsidRPr="003974FE" w:rsidRDefault="00BF2A72" w:rsidP="00BF2A7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Осуществление контроля учебного процесса предполагает реализацию форм работы на уровне организации и сопровождения: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рассмотрение, анализ и утверждение программной и учебно-методической документации по организации учебного процесса на методическом и педагогическом советах Школы;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осуществление заместителями директора по учебной работе контроля разработки и выполнения педагогическими работниками планов работы на учебный год;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обеспечение внутреннего и внешнего рецензирования рабочих программ учебных дисциплин, учебных и учебно-методических пособий и разработок, в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процессе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которого проводится анализ их теоретического и методического уровня, актуальности;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проведения заместителем директора школы административного контроля выполнения педагогическими работниками требований, предъявляемых к трудовой и учебной дисциплине;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систематическое проведение заместителем директора школы административных проверок посещаемости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учебных занятий;</w:t>
      </w:r>
    </w:p>
    <w:p w:rsidR="00BF2A72" w:rsidRPr="003974FE" w:rsidRDefault="00BF2A72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осуществление контроля успеваемости и качества подготовки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</w:t>
      </w:r>
      <w:r w:rsidR="00A52297" w:rsidRPr="003974FE">
        <w:rPr>
          <w:rFonts w:ascii="Times New Roman" w:hAnsi="Times New Roman" w:cs="Times New Roman"/>
          <w:sz w:val="25"/>
          <w:szCs w:val="25"/>
        </w:rPr>
        <w:t>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;</w:t>
      </w:r>
    </w:p>
    <w:p w:rsidR="00BF2A72" w:rsidRPr="003974FE" w:rsidRDefault="00A52297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проведение заместителем директора школы административного посещения учебных занятий в течение учебного года, в особенности занятий начинающих педагогических работников с обязательным анализом учебного занятия и фиксацией результатов в журнале административных посещений;</w:t>
      </w:r>
    </w:p>
    <w:p w:rsidR="00A52297" w:rsidRPr="003974FE" w:rsidRDefault="00A52297" w:rsidP="00BF2A72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регулярное осуществление заместителем директора школы ведения педагогическими работниками классных журналов и определение соответствия записей календарно-тематическому планированию.</w:t>
      </w:r>
    </w:p>
    <w:p w:rsidR="00A52297" w:rsidRDefault="00A52297" w:rsidP="00A52297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97" w:rsidRPr="003974FE" w:rsidRDefault="00A52297" w:rsidP="00A522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t>Методическое обеспечение образовательного процесса</w:t>
      </w:r>
    </w:p>
    <w:p w:rsidR="00A52297" w:rsidRPr="003974FE" w:rsidRDefault="00A52297" w:rsidP="00A5229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4FE">
        <w:rPr>
          <w:rFonts w:ascii="Times New Roman" w:hAnsi="Times New Roman" w:cs="Times New Roman"/>
          <w:sz w:val="25"/>
          <w:szCs w:val="25"/>
        </w:rPr>
        <w:t>Методическая работа является одним из основных видов деятельности администрации и преподавательского состава Школы, которая направлена на сопровождение и повышение качества образовательного процесса.</w:t>
      </w:r>
    </w:p>
    <w:p w:rsidR="00A52297" w:rsidRPr="003974FE" w:rsidRDefault="00A52297" w:rsidP="00A5229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lastRenderedPageBreak/>
        <w:tab/>
        <w:t>Методическая работа организуется в соответствии с планами деятельности педагогических работников и предполагает реализации определенных форм работы в течение всего учебного года:</w:t>
      </w:r>
    </w:p>
    <w:p w:rsidR="00A52297" w:rsidRPr="003974FE" w:rsidRDefault="00A52297" w:rsidP="00A52297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проведение заседаний методических объединений отделений Школы (не реже 1 раза в месяц);</w:t>
      </w:r>
    </w:p>
    <w:p w:rsidR="00A52297" w:rsidRPr="003974FE" w:rsidRDefault="00A52297" w:rsidP="00A52297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организация научно-методических конференций, семинаров, лекций по методике обучения и воспитания, тенденциям развития дополнительного образования;</w:t>
      </w:r>
    </w:p>
    <w:p w:rsidR="00A52297" w:rsidRPr="003974FE" w:rsidRDefault="00A52297" w:rsidP="00A52297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проведение показательных, открытых и пробных занятий педагогическими работниками, взаимных посещений учебных занятий, которые проводятся педагогическими работниками в соответствии с планами индивидуальной деятельности на учебный год;</w:t>
      </w:r>
    </w:p>
    <w:p w:rsidR="00A52297" w:rsidRPr="003974FE" w:rsidRDefault="00A52297" w:rsidP="00A52297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проведение взаимного посещения учебных занятий педагогическими работниками для обмена опытом учебно-воспитательной работы;</w:t>
      </w:r>
    </w:p>
    <w:p w:rsidR="00A52297" w:rsidRPr="003974FE" w:rsidRDefault="00A52297" w:rsidP="00A52297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организация обучающих семинаров для педагогических работников.</w:t>
      </w:r>
    </w:p>
    <w:p w:rsidR="00A52297" w:rsidRPr="003974FE" w:rsidRDefault="00A52297" w:rsidP="00A5229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Работа библиотеки осуществляется в течение года с целью организации информационно-методического обеспечения образовательного процесса. Содержание и организация деятельности библиотеки регламентируется </w:t>
      </w:r>
      <w:r w:rsidR="00C10AE7" w:rsidRPr="003974FE">
        <w:rPr>
          <w:rFonts w:ascii="Times New Roman" w:hAnsi="Times New Roman" w:cs="Times New Roman"/>
          <w:sz w:val="25"/>
          <w:szCs w:val="25"/>
        </w:rPr>
        <w:t>соответствующим положением и планом работы на учебный год.</w:t>
      </w:r>
    </w:p>
    <w:p w:rsidR="00C10AE7" w:rsidRPr="003974FE" w:rsidRDefault="00C10AE7" w:rsidP="00A5229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Методическая работа педагогических работников организуется в течение учебного года с целью совершенствования методики преподавания учебных дисциплин и проводится в соответствии с индивидуальными планами деятельности на учебный год.</w:t>
      </w:r>
    </w:p>
    <w:p w:rsidR="00C10AE7" w:rsidRPr="003974FE" w:rsidRDefault="00C10AE7" w:rsidP="00A5229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Содержание методической работы педагогических работников направлено на разработку и совершенствование содержание рабочих программ преподаваемых учебных дисциплин, их методического обеспечения: составление методических указаний, рекомендаций и пособий в целях оптимизации учебного процесса; разработку и реализацию плана работы по стимулированию познавательной активности обучающихся к изучению учебных дисциплин; участие в мероприятиях с целью совершенствования профессионального педагогического мастерства.</w:t>
      </w:r>
      <w:proofErr w:type="gramEnd"/>
    </w:p>
    <w:p w:rsidR="00C10AE7" w:rsidRPr="003974FE" w:rsidRDefault="00C10AE7" w:rsidP="00A5229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974FE">
        <w:rPr>
          <w:rFonts w:ascii="Times New Roman" w:hAnsi="Times New Roman" w:cs="Times New Roman"/>
          <w:sz w:val="25"/>
          <w:szCs w:val="25"/>
        </w:rPr>
        <w:t>Методическая работа педагогических работников Школы, имеющих большой педагогический опыт, по согласованию с администрацией Школы может быть направлена на совершенствование содержания учебно-воспитательного процесса, определение и обобщение передового педагогического опыта, фиксацию результатов деятельности в изданиях педагогической периодической печати, докладов о результатах работы на совещаниях и советах и обучающих семинарах, составление методических пособий и тематических сборников.</w:t>
      </w:r>
      <w:proofErr w:type="gramEnd"/>
    </w:p>
    <w:p w:rsidR="00C10AE7" w:rsidRPr="003974FE" w:rsidRDefault="00C10AE7" w:rsidP="00A5229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Методическая работа планируется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отдельным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разделов в годовом плане работы Школы на учебный год. Оперативное руководство и контроль над реализацией содержания методической работы педагогических работников в течение учебного года осуществляется заместителем директора школы. Промежуточные и итоговые результаты методической работы заслуш</w:t>
      </w:r>
      <w:r w:rsidR="003974FE" w:rsidRPr="003974FE">
        <w:rPr>
          <w:rFonts w:ascii="Times New Roman" w:hAnsi="Times New Roman" w:cs="Times New Roman"/>
          <w:sz w:val="25"/>
          <w:szCs w:val="25"/>
        </w:rPr>
        <w:t>и</w:t>
      </w:r>
      <w:r w:rsidRPr="003974FE">
        <w:rPr>
          <w:rFonts w:ascii="Times New Roman" w:hAnsi="Times New Roman" w:cs="Times New Roman"/>
          <w:sz w:val="25"/>
          <w:szCs w:val="25"/>
        </w:rPr>
        <w:t>ваются на педагогическом совете Школы.</w:t>
      </w:r>
    </w:p>
    <w:p w:rsidR="00C10AE7" w:rsidRDefault="00C10AE7" w:rsidP="00A5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FE" w:rsidRDefault="003974FE" w:rsidP="00A5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FE" w:rsidRDefault="003974FE" w:rsidP="00A5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AE7" w:rsidRPr="003974FE" w:rsidRDefault="003974FE" w:rsidP="00C10AE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FE">
        <w:rPr>
          <w:rFonts w:ascii="Times New Roman" w:hAnsi="Times New Roman" w:cs="Times New Roman"/>
          <w:b/>
          <w:sz w:val="26"/>
          <w:szCs w:val="26"/>
        </w:rPr>
        <w:lastRenderedPageBreak/>
        <w:t>Заключительные положения</w:t>
      </w:r>
    </w:p>
    <w:p w:rsidR="003974FE" w:rsidRPr="003974FE" w:rsidRDefault="003974FE" w:rsidP="003974F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Школа в порядке, установленном законодательством Российской Федерации, несет ответственность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>:</w:t>
      </w:r>
    </w:p>
    <w:p w:rsidR="003974FE" w:rsidRPr="003974FE" w:rsidRDefault="003974FE" w:rsidP="003974FE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выполнение функций, отнесен</w:t>
      </w:r>
      <w:bookmarkStart w:id="0" w:name="_GoBack"/>
      <w:bookmarkEnd w:id="0"/>
      <w:r w:rsidRPr="003974FE">
        <w:rPr>
          <w:rFonts w:ascii="Times New Roman" w:hAnsi="Times New Roman" w:cs="Times New Roman"/>
          <w:sz w:val="25"/>
          <w:szCs w:val="25"/>
        </w:rPr>
        <w:t>ных к компетенции Школы;</w:t>
      </w:r>
    </w:p>
    <w:p w:rsidR="003974FE" w:rsidRPr="003974FE" w:rsidRDefault="003974FE" w:rsidP="003974FE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реализацию в полном объеме образовательных программ Школы;</w:t>
      </w:r>
    </w:p>
    <w:p w:rsidR="003974FE" w:rsidRPr="003974FE" w:rsidRDefault="003974FE" w:rsidP="003974FE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качество образования выпускников Школы;</w:t>
      </w:r>
    </w:p>
    <w:p w:rsidR="003974FE" w:rsidRPr="003974FE" w:rsidRDefault="003974FE" w:rsidP="003974FE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жизнь и здоровье обучающихся и работников Школы во время образовательного процесса;</w:t>
      </w:r>
    </w:p>
    <w:p w:rsidR="003974FE" w:rsidRPr="003974FE" w:rsidRDefault="003974FE" w:rsidP="003974FE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соблюдение прав и свобод обучающихся и работников Школы.</w:t>
      </w:r>
    </w:p>
    <w:p w:rsidR="003974FE" w:rsidRPr="003974FE" w:rsidRDefault="003974FE" w:rsidP="003974F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>Дисциплины в Школе поддерживается на основе уважения человеческого достоинства обучающихся, членов трудового коллектива.</w:t>
      </w:r>
    </w:p>
    <w:p w:rsidR="003974FE" w:rsidRPr="003974FE" w:rsidRDefault="003974FE" w:rsidP="003974F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74FE">
        <w:rPr>
          <w:rFonts w:ascii="Times New Roman" w:hAnsi="Times New Roman" w:cs="Times New Roman"/>
          <w:sz w:val="25"/>
          <w:szCs w:val="25"/>
        </w:rPr>
        <w:t xml:space="preserve">К обучающимся и членам трудового коллектива Школы применяются меры поощрения и взыскания согласно Правилам поведения </w:t>
      </w:r>
      <w:proofErr w:type="gramStart"/>
      <w:r w:rsidRPr="003974FE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3974FE">
        <w:rPr>
          <w:rFonts w:ascii="Times New Roman" w:hAnsi="Times New Roman" w:cs="Times New Roman"/>
          <w:sz w:val="25"/>
          <w:szCs w:val="25"/>
        </w:rPr>
        <w:t xml:space="preserve"> и Правилам внутреннего трудового распорядка.</w:t>
      </w:r>
    </w:p>
    <w:p w:rsidR="003974FE" w:rsidRPr="003974FE" w:rsidRDefault="003974FE" w:rsidP="00C10A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6688" w:rsidRPr="003974FE" w:rsidRDefault="00F06688" w:rsidP="00F066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4FE" w:rsidRPr="003974FE" w:rsidRDefault="003974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974FE" w:rsidRPr="003974FE" w:rsidSect="006E64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7E" w:rsidRDefault="006E647E" w:rsidP="006E647E">
      <w:pPr>
        <w:spacing w:after="0" w:line="240" w:lineRule="auto"/>
      </w:pPr>
      <w:r>
        <w:separator/>
      </w:r>
    </w:p>
  </w:endnote>
  <w:endnote w:type="continuationSeparator" w:id="0">
    <w:p w:rsidR="006E647E" w:rsidRDefault="006E647E" w:rsidP="006E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7E" w:rsidRDefault="006E647E" w:rsidP="006E647E">
      <w:pPr>
        <w:spacing w:after="0" w:line="240" w:lineRule="auto"/>
      </w:pPr>
      <w:r>
        <w:separator/>
      </w:r>
    </w:p>
  </w:footnote>
  <w:footnote w:type="continuationSeparator" w:id="0">
    <w:p w:rsidR="006E647E" w:rsidRDefault="006E647E" w:rsidP="006E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8661"/>
      <w:docPartObj>
        <w:docPartGallery w:val="Page Numbers (Top of Page)"/>
        <w:docPartUnique/>
      </w:docPartObj>
    </w:sdtPr>
    <w:sdtContent>
      <w:p w:rsidR="006E647E" w:rsidRDefault="006E6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4FE">
          <w:rPr>
            <w:noProof/>
          </w:rPr>
          <w:t>8</w:t>
        </w:r>
        <w:r>
          <w:fldChar w:fldCharType="end"/>
        </w:r>
      </w:p>
    </w:sdtContent>
  </w:sdt>
  <w:p w:rsidR="006E647E" w:rsidRDefault="006E6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81"/>
    <w:multiLevelType w:val="hybridMultilevel"/>
    <w:tmpl w:val="AE242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EDA"/>
    <w:multiLevelType w:val="hybridMultilevel"/>
    <w:tmpl w:val="97E8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739"/>
    <w:multiLevelType w:val="hybridMultilevel"/>
    <w:tmpl w:val="2B5CC358"/>
    <w:lvl w:ilvl="0" w:tplc="8ED653F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151682"/>
    <w:multiLevelType w:val="hybridMultilevel"/>
    <w:tmpl w:val="D070E78E"/>
    <w:lvl w:ilvl="0" w:tplc="8ED653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6013C2"/>
    <w:multiLevelType w:val="hybridMultilevel"/>
    <w:tmpl w:val="60D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1E60"/>
    <w:multiLevelType w:val="hybridMultilevel"/>
    <w:tmpl w:val="6EE8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7700"/>
    <w:multiLevelType w:val="hybridMultilevel"/>
    <w:tmpl w:val="A86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5E9D"/>
    <w:multiLevelType w:val="hybridMultilevel"/>
    <w:tmpl w:val="E082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F28DE"/>
    <w:multiLevelType w:val="hybridMultilevel"/>
    <w:tmpl w:val="3778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956"/>
    <w:multiLevelType w:val="hybridMultilevel"/>
    <w:tmpl w:val="5086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66D44"/>
    <w:multiLevelType w:val="hybridMultilevel"/>
    <w:tmpl w:val="202A5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3106B"/>
    <w:multiLevelType w:val="hybridMultilevel"/>
    <w:tmpl w:val="71CC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6AC3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088C"/>
    <w:multiLevelType w:val="hybridMultilevel"/>
    <w:tmpl w:val="01E2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33477"/>
    <w:multiLevelType w:val="hybridMultilevel"/>
    <w:tmpl w:val="79CC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E2C03"/>
    <w:multiLevelType w:val="hybridMultilevel"/>
    <w:tmpl w:val="20AC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6384"/>
    <w:multiLevelType w:val="hybridMultilevel"/>
    <w:tmpl w:val="B3C8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AB7"/>
    <w:multiLevelType w:val="hybridMultilevel"/>
    <w:tmpl w:val="C46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8FC"/>
    <w:multiLevelType w:val="hybridMultilevel"/>
    <w:tmpl w:val="176E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A25AF"/>
    <w:multiLevelType w:val="hybridMultilevel"/>
    <w:tmpl w:val="7A2A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64063"/>
    <w:multiLevelType w:val="hybridMultilevel"/>
    <w:tmpl w:val="AC4E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25B77"/>
    <w:multiLevelType w:val="hybridMultilevel"/>
    <w:tmpl w:val="F67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46530"/>
    <w:multiLevelType w:val="hybridMultilevel"/>
    <w:tmpl w:val="F67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77E45"/>
    <w:multiLevelType w:val="hybridMultilevel"/>
    <w:tmpl w:val="2ADC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103AA"/>
    <w:multiLevelType w:val="hybridMultilevel"/>
    <w:tmpl w:val="F03C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B0291"/>
    <w:multiLevelType w:val="hybridMultilevel"/>
    <w:tmpl w:val="68E20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373C6"/>
    <w:multiLevelType w:val="hybridMultilevel"/>
    <w:tmpl w:val="8D28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375A8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16D58"/>
    <w:multiLevelType w:val="hybridMultilevel"/>
    <w:tmpl w:val="1B8E9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A43C6"/>
    <w:multiLevelType w:val="hybridMultilevel"/>
    <w:tmpl w:val="7EEC96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9F13D2"/>
    <w:multiLevelType w:val="hybridMultilevel"/>
    <w:tmpl w:val="092E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67699"/>
    <w:multiLevelType w:val="hybridMultilevel"/>
    <w:tmpl w:val="FF0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D33C7"/>
    <w:multiLevelType w:val="hybridMultilevel"/>
    <w:tmpl w:val="A31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25ECE"/>
    <w:multiLevelType w:val="hybridMultilevel"/>
    <w:tmpl w:val="61DE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234FE"/>
    <w:multiLevelType w:val="hybridMultilevel"/>
    <w:tmpl w:val="51F23698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>
    <w:nsid w:val="676A2111"/>
    <w:multiLevelType w:val="hybridMultilevel"/>
    <w:tmpl w:val="25DC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96877"/>
    <w:multiLevelType w:val="hybridMultilevel"/>
    <w:tmpl w:val="B4780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4E2"/>
    <w:multiLevelType w:val="hybridMultilevel"/>
    <w:tmpl w:val="AE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35474"/>
    <w:multiLevelType w:val="hybridMultilevel"/>
    <w:tmpl w:val="46A2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6101"/>
    <w:multiLevelType w:val="hybridMultilevel"/>
    <w:tmpl w:val="B3CC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237A8"/>
    <w:multiLevelType w:val="hybridMultilevel"/>
    <w:tmpl w:val="B93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05E31"/>
    <w:multiLevelType w:val="hybridMultilevel"/>
    <w:tmpl w:val="368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417E8"/>
    <w:multiLevelType w:val="hybridMultilevel"/>
    <w:tmpl w:val="6176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E30B7"/>
    <w:multiLevelType w:val="hybridMultilevel"/>
    <w:tmpl w:val="3C6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E0F15"/>
    <w:multiLevelType w:val="hybridMultilevel"/>
    <w:tmpl w:val="9970D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2"/>
  </w:num>
  <w:num w:numId="5">
    <w:abstractNumId w:val="43"/>
  </w:num>
  <w:num w:numId="6">
    <w:abstractNumId w:val="15"/>
  </w:num>
  <w:num w:numId="7">
    <w:abstractNumId w:val="32"/>
  </w:num>
  <w:num w:numId="8">
    <w:abstractNumId w:val="7"/>
  </w:num>
  <w:num w:numId="9">
    <w:abstractNumId w:val="11"/>
  </w:num>
  <w:num w:numId="10">
    <w:abstractNumId w:val="19"/>
  </w:num>
  <w:num w:numId="11">
    <w:abstractNumId w:val="35"/>
  </w:num>
  <w:num w:numId="12">
    <w:abstractNumId w:val="23"/>
  </w:num>
  <w:num w:numId="13">
    <w:abstractNumId w:val="33"/>
  </w:num>
  <w:num w:numId="14">
    <w:abstractNumId w:val="37"/>
  </w:num>
  <w:num w:numId="15">
    <w:abstractNumId w:val="39"/>
  </w:num>
  <w:num w:numId="16">
    <w:abstractNumId w:val="40"/>
  </w:num>
  <w:num w:numId="17">
    <w:abstractNumId w:val="41"/>
  </w:num>
  <w:num w:numId="18">
    <w:abstractNumId w:val="31"/>
  </w:num>
  <w:num w:numId="19">
    <w:abstractNumId w:val="17"/>
  </w:num>
  <w:num w:numId="20">
    <w:abstractNumId w:val="8"/>
  </w:num>
  <w:num w:numId="21">
    <w:abstractNumId w:val="42"/>
  </w:num>
  <w:num w:numId="22">
    <w:abstractNumId w:val="21"/>
  </w:num>
  <w:num w:numId="23">
    <w:abstractNumId w:val="5"/>
  </w:num>
  <w:num w:numId="24">
    <w:abstractNumId w:val="6"/>
  </w:num>
  <w:num w:numId="25">
    <w:abstractNumId w:val="14"/>
  </w:num>
  <w:num w:numId="26">
    <w:abstractNumId w:val="34"/>
  </w:num>
  <w:num w:numId="27">
    <w:abstractNumId w:val="1"/>
  </w:num>
  <w:num w:numId="28">
    <w:abstractNumId w:val="27"/>
  </w:num>
  <w:num w:numId="29">
    <w:abstractNumId w:val="12"/>
  </w:num>
  <w:num w:numId="30">
    <w:abstractNumId w:val="22"/>
  </w:num>
  <w:num w:numId="31">
    <w:abstractNumId w:val="9"/>
  </w:num>
  <w:num w:numId="32">
    <w:abstractNumId w:val="36"/>
  </w:num>
  <w:num w:numId="33">
    <w:abstractNumId w:val="13"/>
  </w:num>
  <w:num w:numId="34">
    <w:abstractNumId w:val="0"/>
  </w:num>
  <w:num w:numId="35">
    <w:abstractNumId w:val="18"/>
  </w:num>
  <w:num w:numId="36">
    <w:abstractNumId w:val="4"/>
  </w:num>
  <w:num w:numId="37">
    <w:abstractNumId w:val="10"/>
  </w:num>
  <w:num w:numId="38">
    <w:abstractNumId w:val="38"/>
  </w:num>
  <w:num w:numId="39">
    <w:abstractNumId w:val="29"/>
  </w:num>
  <w:num w:numId="40">
    <w:abstractNumId w:val="25"/>
  </w:num>
  <w:num w:numId="41">
    <w:abstractNumId w:val="24"/>
  </w:num>
  <w:num w:numId="42">
    <w:abstractNumId w:val="30"/>
  </w:num>
  <w:num w:numId="43">
    <w:abstractNumId w:val="44"/>
  </w:num>
  <w:num w:numId="44">
    <w:abstractNumId w:val="2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D"/>
    <w:rsid w:val="0000181F"/>
    <w:rsid w:val="00047808"/>
    <w:rsid w:val="000C7DD9"/>
    <w:rsid w:val="0017257E"/>
    <w:rsid w:val="001E144E"/>
    <w:rsid w:val="001E52FB"/>
    <w:rsid w:val="002D09B2"/>
    <w:rsid w:val="002D4D7B"/>
    <w:rsid w:val="002E1256"/>
    <w:rsid w:val="002E4E1C"/>
    <w:rsid w:val="00311FF3"/>
    <w:rsid w:val="00322637"/>
    <w:rsid w:val="003602CA"/>
    <w:rsid w:val="003772CD"/>
    <w:rsid w:val="003974FE"/>
    <w:rsid w:val="004A0FB9"/>
    <w:rsid w:val="004A72EE"/>
    <w:rsid w:val="005218DF"/>
    <w:rsid w:val="005276DB"/>
    <w:rsid w:val="00527D98"/>
    <w:rsid w:val="00557585"/>
    <w:rsid w:val="00655E61"/>
    <w:rsid w:val="006E647E"/>
    <w:rsid w:val="00742FEA"/>
    <w:rsid w:val="00752987"/>
    <w:rsid w:val="0075439C"/>
    <w:rsid w:val="00765BB5"/>
    <w:rsid w:val="00822914"/>
    <w:rsid w:val="00835FA1"/>
    <w:rsid w:val="00836718"/>
    <w:rsid w:val="00847C8C"/>
    <w:rsid w:val="008918AD"/>
    <w:rsid w:val="009376FE"/>
    <w:rsid w:val="00964FFD"/>
    <w:rsid w:val="00982A18"/>
    <w:rsid w:val="009A5880"/>
    <w:rsid w:val="009B0711"/>
    <w:rsid w:val="00A52297"/>
    <w:rsid w:val="00A53477"/>
    <w:rsid w:val="00AE62F8"/>
    <w:rsid w:val="00B255F2"/>
    <w:rsid w:val="00B42DDE"/>
    <w:rsid w:val="00BF2A72"/>
    <w:rsid w:val="00C10AE7"/>
    <w:rsid w:val="00C313E4"/>
    <w:rsid w:val="00C8682E"/>
    <w:rsid w:val="00CB4F20"/>
    <w:rsid w:val="00CE5E6C"/>
    <w:rsid w:val="00CF277D"/>
    <w:rsid w:val="00D1121F"/>
    <w:rsid w:val="00D361BA"/>
    <w:rsid w:val="00D412A2"/>
    <w:rsid w:val="00D613AA"/>
    <w:rsid w:val="00D73C94"/>
    <w:rsid w:val="00DB4346"/>
    <w:rsid w:val="00E65693"/>
    <w:rsid w:val="00F06688"/>
    <w:rsid w:val="00F64EB2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835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FA1"/>
  </w:style>
  <w:style w:type="paragraph" w:styleId="a7">
    <w:name w:val="footer"/>
    <w:basedOn w:val="a"/>
    <w:link w:val="a8"/>
    <w:uiPriority w:val="99"/>
    <w:unhideWhenUsed/>
    <w:rsid w:val="0083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FA1"/>
  </w:style>
  <w:style w:type="paragraph" w:styleId="a9">
    <w:name w:val="List Paragraph"/>
    <w:basedOn w:val="a"/>
    <w:uiPriority w:val="34"/>
    <w:qFormat/>
    <w:rsid w:val="0083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C6D3-885A-4DF7-9D40-F8C5B33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dcterms:created xsi:type="dcterms:W3CDTF">2016-02-24T17:58:00Z</dcterms:created>
  <dcterms:modified xsi:type="dcterms:W3CDTF">2016-02-24T20:29:00Z</dcterms:modified>
</cp:coreProperties>
</file>