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39" w:rsidRDefault="00313B39" w:rsidP="00313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B001B">
        <w:rPr>
          <w:b/>
          <w:sz w:val="28"/>
          <w:szCs w:val="28"/>
        </w:rPr>
        <w:t>униципальное бюджетное учреждение</w:t>
      </w:r>
      <w:r>
        <w:rPr>
          <w:b/>
          <w:sz w:val="28"/>
          <w:szCs w:val="28"/>
        </w:rPr>
        <w:t xml:space="preserve"> </w:t>
      </w:r>
      <w:r w:rsidRPr="003B001B">
        <w:rPr>
          <w:b/>
          <w:sz w:val="28"/>
          <w:szCs w:val="28"/>
        </w:rPr>
        <w:t xml:space="preserve">дополнительного образования </w:t>
      </w:r>
    </w:p>
    <w:p w:rsidR="00313B39" w:rsidRPr="003B001B" w:rsidRDefault="00313B39" w:rsidP="00313B39">
      <w:pPr>
        <w:jc w:val="center"/>
        <w:rPr>
          <w:b/>
          <w:sz w:val="28"/>
          <w:szCs w:val="28"/>
        </w:rPr>
      </w:pPr>
      <w:r w:rsidRPr="003B001B">
        <w:rPr>
          <w:b/>
          <w:sz w:val="28"/>
          <w:szCs w:val="28"/>
        </w:rPr>
        <w:t>городского округа Самара</w:t>
      </w:r>
    </w:p>
    <w:p w:rsidR="00313B39" w:rsidRPr="003B001B" w:rsidRDefault="00313B39" w:rsidP="00313B39">
      <w:pPr>
        <w:jc w:val="center"/>
        <w:rPr>
          <w:b/>
          <w:sz w:val="28"/>
          <w:szCs w:val="28"/>
        </w:rPr>
      </w:pPr>
      <w:r w:rsidRPr="003B001B">
        <w:rPr>
          <w:b/>
          <w:sz w:val="28"/>
          <w:szCs w:val="28"/>
        </w:rPr>
        <w:t>«Детская музыкальная школа № 1</w:t>
      </w:r>
      <w:r>
        <w:rPr>
          <w:b/>
          <w:sz w:val="28"/>
          <w:szCs w:val="28"/>
        </w:rPr>
        <w:t>2</w:t>
      </w:r>
      <w:r w:rsidRPr="003B001B">
        <w:rPr>
          <w:b/>
          <w:sz w:val="28"/>
          <w:szCs w:val="28"/>
        </w:rPr>
        <w:t>»</w:t>
      </w:r>
    </w:p>
    <w:p w:rsidR="00313B39" w:rsidRDefault="00313B39" w:rsidP="00313B39"/>
    <w:p w:rsidR="00313B39" w:rsidRDefault="00313B39" w:rsidP="00313B39">
      <w:pPr>
        <w:pStyle w:val="1"/>
        <w:rPr>
          <w:sz w:val="48"/>
          <w:szCs w:val="48"/>
        </w:rPr>
      </w:pPr>
    </w:p>
    <w:p w:rsidR="00313B39" w:rsidRDefault="00313B39" w:rsidP="00313B39">
      <w:pPr>
        <w:pStyle w:val="1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 Р  И  К  А  З</w:t>
      </w:r>
    </w:p>
    <w:p w:rsidR="00313B39" w:rsidRDefault="00313B39" w:rsidP="00313B39"/>
    <w:p w:rsidR="00313B39" w:rsidRPr="00313B39" w:rsidRDefault="00313B39" w:rsidP="00313B39"/>
    <w:p w:rsidR="00313B39" w:rsidRDefault="00313B39" w:rsidP="00313B39">
      <w:pPr>
        <w:jc w:val="center"/>
        <w:rPr>
          <w:sz w:val="28"/>
          <w:u w:val="single"/>
        </w:rPr>
      </w:pPr>
    </w:p>
    <w:p w:rsidR="00313B39" w:rsidRDefault="00313B39" w:rsidP="00313B39">
      <w:pPr>
        <w:pStyle w:val="2"/>
        <w:ind w:firstLine="0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« </w:t>
      </w:r>
      <w:r w:rsidR="00A52356">
        <w:rPr>
          <w:b/>
          <w:sz w:val="30"/>
          <w:szCs w:val="30"/>
        </w:rPr>
        <w:t xml:space="preserve">23 </w:t>
      </w:r>
      <w:r>
        <w:rPr>
          <w:b/>
          <w:sz w:val="30"/>
          <w:szCs w:val="30"/>
        </w:rPr>
        <w:t xml:space="preserve">» </w:t>
      </w:r>
      <w:r w:rsidR="00A52356">
        <w:rPr>
          <w:b/>
          <w:sz w:val="30"/>
          <w:szCs w:val="30"/>
          <w:u w:val="single"/>
        </w:rPr>
        <w:t xml:space="preserve">       октября      </w:t>
      </w:r>
      <w:bookmarkStart w:id="0" w:name="_GoBack"/>
      <w:bookmarkEnd w:id="0"/>
      <w:r>
        <w:rPr>
          <w:b/>
          <w:sz w:val="30"/>
          <w:szCs w:val="30"/>
        </w:rPr>
        <w:t xml:space="preserve">2015 г.          </w:t>
      </w:r>
      <w:r w:rsidR="00A52356">
        <w:rPr>
          <w:b/>
          <w:sz w:val="30"/>
          <w:szCs w:val="30"/>
        </w:rPr>
        <w:t xml:space="preserve">                              </w:t>
      </w:r>
      <w:r>
        <w:rPr>
          <w:b/>
          <w:sz w:val="30"/>
          <w:szCs w:val="30"/>
        </w:rPr>
        <w:t xml:space="preserve">                      № </w:t>
      </w:r>
      <w:r>
        <w:rPr>
          <w:b/>
          <w:sz w:val="30"/>
          <w:szCs w:val="30"/>
          <w:u w:val="single"/>
        </w:rPr>
        <w:t xml:space="preserve"> _</w:t>
      </w:r>
      <w:r w:rsidR="00A52356">
        <w:rPr>
          <w:b/>
          <w:sz w:val="30"/>
          <w:szCs w:val="30"/>
          <w:u w:val="single"/>
        </w:rPr>
        <w:t>55/1</w:t>
      </w:r>
      <w:r>
        <w:rPr>
          <w:b/>
          <w:sz w:val="30"/>
          <w:szCs w:val="30"/>
          <w:u w:val="single"/>
        </w:rPr>
        <w:t xml:space="preserve">__ </w:t>
      </w:r>
    </w:p>
    <w:p w:rsidR="00313B39" w:rsidRDefault="00313B39" w:rsidP="00313B39">
      <w:pPr>
        <w:pStyle w:val="2"/>
        <w:ind w:firstLine="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г.о</w:t>
      </w:r>
      <w:proofErr w:type="gramStart"/>
      <w:r>
        <w:rPr>
          <w:b/>
          <w:sz w:val="30"/>
          <w:szCs w:val="30"/>
        </w:rPr>
        <w:t>.С</w:t>
      </w:r>
      <w:proofErr w:type="gramEnd"/>
      <w:r>
        <w:rPr>
          <w:b/>
          <w:sz w:val="30"/>
          <w:szCs w:val="30"/>
        </w:rPr>
        <w:t>амара</w:t>
      </w:r>
      <w:proofErr w:type="spellEnd"/>
    </w:p>
    <w:p w:rsidR="00313B39" w:rsidRDefault="00313B39" w:rsidP="00313B39">
      <w:pPr>
        <w:pStyle w:val="2"/>
        <w:ind w:firstLine="0"/>
        <w:jc w:val="center"/>
        <w:rPr>
          <w:b/>
          <w:sz w:val="30"/>
          <w:szCs w:val="30"/>
        </w:rPr>
      </w:pPr>
    </w:p>
    <w:p w:rsidR="00313B39" w:rsidRDefault="00313B39" w:rsidP="00313B39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143510</wp:posOffset>
                </wp:positionV>
                <wp:extent cx="0" cy="228600"/>
                <wp:effectExtent l="0" t="0" r="19050" b="19050"/>
                <wp:wrapNone/>
                <wp:docPr id="366" name="Прямая соединительная линия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1.3pt" to="-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SQTwIAAFs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PhECNFGhhS93nzfnPTfe++bG7Q5kP3s/vWfe1uux/d7eYj2HebT2CHw+5u&#10;575BIR+62RqXA+hEXdjQD7pSl+Zc0zcOKT2piVrwWNXV2sBFWchIHqSEjTPAad6+0AxiyLXXsbWr&#10;yjYBEpqGVnGC68ME+cojunVS8Pb7o2Eah5uQfJ9nrPPPuW5QMAoshQq9JTlZnjsfeJB8HxLcSs+E&#10;lFEfUqG2wKcn/ZOY4LQULByGMGcX84m0aEmCwuIvFgUn98OsvlYsgtWcsOnO9kTIrQ2XSxXwoBKg&#10;s7O2Enp7mp5OR9PRoDfoD6e9QVqWvWezyaA3nGVPTsrjcjIps3eBWjbIa8EYV4HdXs7Z4O/ksntY&#10;WyEeBH1oQ/IQPfYLyO7/I+k4yjC9rQ7mmq0v7H7EoOAYvHtt4Ync34N9/5sw/gUAAP//AwBQSwME&#10;FAAGAAgAAAAhAEOQwC7dAAAACQEAAA8AAABkcnMvZG93bnJldi54bWxMj8FOwzAQRO9I/IO1SFyq&#10;1mkQURWyqRCQGxcKiOs2XpKIeJ3Gbhv69TXiAMfZGc2+KdaT7dWBR985QVguElAstTOdNAhvr9V8&#10;BcoHEkO9E0b4Zg/r8vKioNy4o7zwYRMaFUvE54TQhjDkWvu6ZUt+4QaW6H260VKIcmy0GekYy22v&#10;0yTJtKVO4oeWBn5ouf7a7C2Cr955V51m9Sz5uGkcp7vH5ydCvL6a7u9ABZ7CXxh+8CM6lJFp6/Zi&#10;vOoR5sskbgkIaZqBioHfwxbhdpWBLgv9f0F5BgAA//8DAFBLAQItABQABgAIAAAAIQC2gziS/gAA&#10;AOEBAAATAAAAAAAAAAAAAAAAAAAAAABbQ29udGVudF9UeXBlc10ueG1sUEsBAi0AFAAGAAgAAAAh&#10;ADj9If/WAAAAlAEAAAsAAAAAAAAAAAAAAAAALwEAAF9yZWxzLy5yZWxzUEsBAi0AFAAGAAgAAAAh&#10;ADdOpJBPAgAAWwQAAA4AAAAAAAAAAAAAAAAALgIAAGRycy9lMm9Eb2MueG1sUEsBAi0AFAAGAAgA&#10;AAAhAEOQwC7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143510</wp:posOffset>
                </wp:positionV>
                <wp:extent cx="254000" cy="0"/>
                <wp:effectExtent l="0" t="0" r="12700" b="19050"/>
                <wp:wrapNone/>
                <wp:docPr id="367" name="Прямая соединительная линия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1.3pt" to="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r5UAIAAFsEAAAOAAAAZHJzL2Uyb0RvYy54bWysVM1uEzEQviPxDpbv6e6mm7RddVOhbMKl&#10;QKSWB3C83qyF17ZsN5sIIQFnpD4Cr8ABpEoFnmHzRoydH7VwQYgcnLFn5vM3M5/3/GLVCLRkxnIl&#10;c5wcxRgxSVXJ5SLHr6+nvVOMrCOyJEJJluM1s/hi9PTJeasz1le1EiUzCECkzVqd49o5nUWRpTVr&#10;iD1SmklwVso0xMHWLKLSkBbQGxH143gYtcqU2ijKrIXTYuvEo4BfVYy6V1VlmUMix8DNhdWEde7X&#10;aHROsoUhuuZ0R4P8A4uGcAmXHqAK4gi6MfwPqIZTo6yq3BFVTaSqilMWaoBqkvi3aq5qolmoBZpj&#10;9aFN9v/B0pfLmUG8zPHx8AQjSRoYUvd5835z233vvmxu0eZD97P71n3t7rof3d3mI9j3m09ge2d3&#10;vzu+RT4futlqmwHoWM6M7wddySt9qegbi6Qa10QuWKjqeq3hosRnRI9S/MZq4DRvX6gSYsiNU6G1&#10;q8o0HhKahlZhguvDBNnKIQqH/UEaxzBnundFJNvnaWPdc6Ya5I0cCy59b0lGlpfWeR4k24f4Y6mm&#10;XIigDyFRm+OzQX8QEqwSvPROH2bNYj4WBi2JV1j4haLA8zDMqBtZBrCakXKysx3hYmvD5UJ6PKgE&#10;6OysrYTensVnk9PJadpL+8NJL42LovdsOk57w2lyMiiOi/G4SN55akma1bwsmfTs9nJO0r+Ty+5h&#10;bYV4EPShDdFj9NAvILv/D6TDKP30tjqYq3I9M/sRg4JD8O61+SfycA/2w2/C6BcAAAD//wMAUEsD&#10;BBQABgAIAAAAIQDgWgXD2wAAAAgBAAAPAAAAZHJzL2Rvd25yZXYueG1sTI9BS8NAEIXvgv9hGcFL&#10;aXebQpGYSRE1Ny9Wxes0OybB7Gya3bbRX+8WD3r8mMeb7xWbyfXqyGPovCAsFwYUS+1tJw3C60s1&#10;vwEVIoml3gsjfHGATXl5UVBu/Ume+biNjUolEnJCaGMccq1D3bKjsPADS7p9+NFRTDg22o50SuWu&#10;15kxa+2ok/ShpYHvW64/tweHEKo33lffs3pm3leN52z/8PRIiNdX090tqMhT/AvDWT+pQ5mcdv4g&#10;NqgeYb40aUtEyLI1qBRYnXn3y7os9P8B5Q8AAAD//wMAUEsBAi0AFAAGAAgAAAAhALaDOJL+AAAA&#10;4QEAABMAAAAAAAAAAAAAAAAAAAAAAFtDb250ZW50X1R5cGVzXS54bWxQSwECLQAUAAYACAAAACEA&#10;OP0h/9YAAACUAQAACwAAAAAAAAAAAAAAAAAvAQAAX3JlbHMvLnJlbHNQSwECLQAUAAYACAAAACEA&#10;PVQK+VACAABbBAAADgAAAAAAAAAAAAAAAAAuAgAAZHJzL2Uyb0RvYy54bWxQSwECLQAUAAYACAAA&#10;ACEA4FoFw9sAAAAIAQAADwAAAAAAAAAAAAAAAACq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143510</wp:posOffset>
                </wp:positionV>
                <wp:extent cx="254000" cy="0"/>
                <wp:effectExtent l="0" t="0" r="12700" b="19050"/>
                <wp:wrapNone/>
                <wp:docPr id="369" name="Прямая соединительная линия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11.3pt" to="25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mtTwIAAFs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j4QgjSRoYUvd582Fz233vvmxu0eZj97P71n3t7rof3d3mBuz7zSewvbO7&#10;3x3fIp8P3Wy1zQB0Ii+M7wddyUt9ruhbi6Sa1EQuWKjqaq3hosRnRI9S/MZq4DRvX6oSYsi1U6G1&#10;q8o0HhKahlZhguvDBNnKIQqH/UEaxzBnundFJNvnaWPdC6Ya5I0cCy59b0lGlufWeR4k24f4Y6lm&#10;XIigDyFRm+PRoD8ICVYJXnqnD7NmMZ8Ig5bEKyz8QlHgeRhm1LUsA1jNSDnd2Y5wsbXhciE9HlQC&#10;dHbWVkLvRvFoejI9SXtpfzjtpXFR9J7PJmlvOEueDYrjYjIpkveeWpJmNS9LJj27vZyT9O/ksntY&#10;WyEeBH1oQ/QYPfQLyO7/A+kwSj+9rQ7mqlxfmP2IQcEhePfa/BN5uAf74Tdh/AsAAP//AwBQSwME&#10;FAAGAAgAAAAhAGB81CrdAAAACQEAAA8AAABkcnMvZG93bnJldi54bWxMj8FOwzAQRO9I/QdrK3Gp&#10;WrsBIhTiVBWQGxcKqNdtvCQR8TqN3Tbw9bjqAY47O5p5k69G24kjDb51rGG5UCCIK2darjW8v5Xz&#10;exA+IBvsHJOGb/KwKiZXOWbGnfiVjptQixjCPkMNTQh9JqWvGrLoF64njr9PN1gM8RxqaQY8xXDb&#10;yUSpVFpsOTY02NNjQ9XX5mA1+PKD9uXPrJqp7U3tKNk/vTyj1tfTcf0AItAY/sxwxo/oUESmnTuw&#10;8aLTcJuquCVoSJIURDTcqbOwuwiyyOX/BcUvAAAA//8DAFBLAQItABQABgAIAAAAIQC2gziS/gAA&#10;AOEBAAATAAAAAAAAAAAAAAAAAAAAAABbQ29udGVudF9UeXBlc10ueG1sUEsBAi0AFAAGAAgAAAAh&#10;ADj9If/WAAAAlAEAAAsAAAAAAAAAAAAAAAAALwEAAF9yZWxzLy5yZWxzUEsBAi0AFAAGAAgAAAAh&#10;ABFQWa1PAgAAWwQAAA4AAAAAAAAAAAAAAAAALgIAAGRycy9lMm9Eb2MueG1sUEsBAi0AFAAGAAgA&#10;AAAhAGB81Cr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143510</wp:posOffset>
                </wp:positionV>
                <wp:extent cx="0" cy="228600"/>
                <wp:effectExtent l="0" t="0" r="19050" b="19050"/>
                <wp:wrapNone/>
                <wp:docPr id="368" name="Прямая соединительная линия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pt,11.3pt" to="250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fETwIAAFs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BzAqiWsYUvt5+2G7ab+3X7YbtP3Y/my/tV/bu/ZHe7e9Bft++wlsf9je&#10;790b5POhm422GYCO5ZXx/SArea0vFXlrkVTjCss5C1XdrDVclPqM+FGK31gNnGbNS0UhBi+cCq1d&#10;lab2kNA0tAoTXB8nyFYOkZ2TgLfbHQ6SMNwYZ4c8bax7wVSNvJFHgkvfW5zh5aV1ngfODiHeLdWU&#10;CxH0ISRq8uis3+2HBKsEp/7Qh1kzn42FQUvsFRZ+oSg4eRhm1ELSAFYxTCd722EudjZcLqTHg0qA&#10;zt7aSejdWXI2GU6GvU6vO5h0eklRdJ5Px73OYJo+6xenxXhcpO89tbSXVZxSJj27g5zT3t/JZf+w&#10;dkI8CvrYhvgxeugXkD38B9JhlH56Ox3MFF1fmcOIQcEheP/a/BN5uAf74Tdh9AsAAP//AwBQSwME&#10;FAAGAAgAAAAhAEgOm6bcAAAACQEAAA8AAABkcnMvZG93bnJldi54bWxMj0FPwzAMhe9I/IfISFwm&#10;llBENZWmEwJ648IAcfUa01Y0TtdkW+HXY8QBbrbf0/P3yvXsB3WgKfaBLVwuDSjiJrieWwsvz/XF&#10;ClRMyA6HwGThkyKsq9OTEgsXjvxEh01qlYRwLNBCl9JYaB2bjjzGZRiJRXsPk8ck69RqN+FRwv2g&#10;M2Ny7bFn+dDhSHcdNR+bvbcQ61fa1V+LZmHertpA2e7+8QGtPT+bb29AJZrTnxl+8AUdKmHahj27&#10;qAYL18ZIl2Qhy3JQYvg9bGVY5aCrUv9vUH0DAAD//wMAUEsBAi0AFAAGAAgAAAAhALaDOJL+AAAA&#10;4QEAABMAAAAAAAAAAAAAAAAAAAAAAFtDb250ZW50X1R5cGVzXS54bWxQSwECLQAUAAYACAAAACEA&#10;OP0h/9YAAACUAQAACwAAAAAAAAAAAAAAAAAvAQAAX3JlbHMvLnJlbHNQSwECLQAUAAYACAAAACEA&#10;G0r3xE8CAABbBAAADgAAAAAAAAAAAAAAAAAuAgAAZHJzL2Uyb0RvYy54bWxQSwECLQAUAAYACAAA&#10;ACEASA6bptwAAAAJAQAADwAAAAAAAAAAAAAAAACpBAAAZHJzL2Rvd25yZXYueG1sUEsFBgAAAAAE&#10;AAQA8wAAALIFAAAAAA==&#10;"/>
            </w:pict>
          </mc:Fallback>
        </mc:AlternateContent>
      </w:r>
    </w:p>
    <w:p w:rsidR="00313B39" w:rsidRDefault="00313B39" w:rsidP="00313B39">
      <w:r>
        <w:t xml:space="preserve">о приведении локальных нормативных актов школы </w:t>
      </w:r>
    </w:p>
    <w:p w:rsidR="00313B39" w:rsidRDefault="00313B39" w:rsidP="00313B39">
      <w:r>
        <w:t>в соответствие с новым наименованием школы</w:t>
      </w:r>
    </w:p>
    <w:p w:rsidR="00313B39" w:rsidRDefault="00313B39" w:rsidP="00313B39">
      <w:r>
        <w:t xml:space="preserve"> </w:t>
      </w:r>
    </w:p>
    <w:p w:rsidR="00313B39" w:rsidRDefault="00313B39" w:rsidP="00313B39">
      <w:pPr>
        <w:jc w:val="both"/>
        <w:rPr>
          <w:sz w:val="16"/>
          <w:szCs w:val="16"/>
        </w:rPr>
      </w:pPr>
    </w:p>
    <w:p w:rsidR="00313B39" w:rsidRDefault="00313B39" w:rsidP="00313B39">
      <w:pPr>
        <w:jc w:val="both"/>
        <w:rPr>
          <w:sz w:val="16"/>
          <w:szCs w:val="16"/>
        </w:rPr>
      </w:pPr>
    </w:p>
    <w:p w:rsidR="00313B39" w:rsidRPr="00313B39" w:rsidRDefault="00313B39" w:rsidP="00313B39">
      <w:pPr>
        <w:ind w:firstLine="709"/>
        <w:jc w:val="both"/>
        <w:rPr>
          <w:sz w:val="24"/>
          <w:szCs w:val="24"/>
        </w:rPr>
      </w:pPr>
      <w:proofErr w:type="gramStart"/>
      <w:r w:rsidRPr="00313B39">
        <w:rPr>
          <w:sz w:val="24"/>
          <w:szCs w:val="24"/>
        </w:rPr>
        <w:t>В целях приведения локальных нормативных актов школы в соответствие с новым наименованием школы, на основании</w:t>
      </w:r>
      <w:r w:rsidR="00C346BC">
        <w:rPr>
          <w:sz w:val="24"/>
          <w:szCs w:val="24"/>
        </w:rPr>
        <w:t xml:space="preserve"> </w:t>
      </w:r>
      <w:r w:rsidRPr="00313B39">
        <w:rPr>
          <w:sz w:val="24"/>
          <w:szCs w:val="24"/>
        </w:rPr>
        <w:t xml:space="preserve"> распоряжения первого заместителя главы Администрации городского округа Самара </w:t>
      </w:r>
      <w:proofErr w:type="spellStart"/>
      <w:r w:rsidRPr="00313B39">
        <w:rPr>
          <w:sz w:val="24"/>
          <w:szCs w:val="24"/>
        </w:rPr>
        <w:t>В.В.Кудряшова</w:t>
      </w:r>
      <w:proofErr w:type="spellEnd"/>
      <w:r w:rsidRPr="00313B39">
        <w:rPr>
          <w:sz w:val="24"/>
          <w:szCs w:val="24"/>
        </w:rPr>
        <w:t xml:space="preserve"> от 18 августа 2015 года № 2935 «Об утверждении изменений, вносимых в Устав муниципального бюджетного образовательного учреждения дополнительного образования детей городского округа Самара «Детская музыкальная школа                   № 12», Свидетельства о государственной регистрации (о внесении записи в</w:t>
      </w:r>
      <w:proofErr w:type="gramEnd"/>
      <w:r w:rsidRPr="00313B39">
        <w:rPr>
          <w:sz w:val="24"/>
          <w:szCs w:val="24"/>
        </w:rPr>
        <w:t xml:space="preserve"> </w:t>
      </w:r>
      <w:proofErr w:type="gramStart"/>
      <w:r w:rsidRPr="00313B39">
        <w:rPr>
          <w:sz w:val="24"/>
          <w:szCs w:val="24"/>
        </w:rPr>
        <w:t>ЕГРЮЛ) от 08 сентября 2015 года,</w:t>
      </w:r>
      <w:proofErr w:type="gramEnd"/>
    </w:p>
    <w:p w:rsidR="00313B39" w:rsidRPr="00313B39" w:rsidRDefault="00313B39" w:rsidP="00313B39">
      <w:pPr>
        <w:jc w:val="both"/>
        <w:rPr>
          <w:sz w:val="24"/>
          <w:szCs w:val="24"/>
        </w:rPr>
      </w:pPr>
    </w:p>
    <w:p w:rsidR="00313B39" w:rsidRPr="00313B39" w:rsidRDefault="00313B39" w:rsidP="00313B39">
      <w:pPr>
        <w:jc w:val="center"/>
        <w:rPr>
          <w:b/>
          <w:sz w:val="24"/>
          <w:szCs w:val="24"/>
        </w:rPr>
      </w:pPr>
      <w:proofErr w:type="gramStart"/>
      <w:r w:rsidRPr="00313B39">
        <w:rPr>
          <w:b/>
          <w:sz w:val="24"/>
          <w:szCs w:val="24"/>
        </w:rPr>
        <w:t>П</w:t>
      </w:r>
      <w:proofErr w:type="gramEnd"/>
      <w:r w:rsidRPr="00313B39">
        <w:rPr>
          <w:b/>
          <w:sz w:val="24"/>
          <w:szCs w:val="24"/>
        </w:rPr>
        <w:t xml:space="preserve"> Р И К А З Ы В А Ю:</w:t>
      </w:r>
    </w:p>
    <w:p w:rsidR="00313B39" w:rsidRPr="00313B39" w:rsidRDefault="00313B39" w:rsidP="00313B39">
      <w:pPr>
        <w:jc w:val="both"/>
        <w:rPr>
          <w:sz w:val="24"/>
          <w:szCs w:val="24"/>
        </w:rPr>
      </w:pPr>
      <w:r w:rsidRPr="00313B39">
        <w:rPr>
          <w:sz w:val="24"/>
          <w:szCs w:val="24"/>
        </w:rPr>
        <w:tab/>
      </w:r>
    </w:p>
    <w:p w:rsidR="00313B39" w:rsidRPr="00313B39" w:rsidRDefault="00313B39" w:rsidP="00313B39">
      <w:pPr>
        <w:jc w:val="both"/>
        <w:rPr>
          <w:sz w:val="24"/>
          <w:szCs w:val="24"/>
        </w:rPr>
      </w:pPr>
      <w:r w:rsidRPr="00313B39">
        <w:rPr>
          <w:sz w:val="24"/>
          <w:szCs w:val="24"/>
        </w:rPr>
        <w:tab/>
      </w:r>
      <w:r w:rsidRPr="00313B39">
        <w:rPr>
          <w:sz w:val="24"/>
          <w:szCs w:val="24"/>
          <w:lang w:val="en-US"/>
        </w:rPr>
        <w:t>I</w:t>
      </w:r>
      <w:r w:rsidRPr="00313B39">
        <w:rPr>
          <w:sz w:val="24"/>
          <w:szCs w:val="24"/>
        </w:rPr>
        <w:t>. Привести в соответствии с новым наименованием школы следующие локальные нормативные акты с 08 сентября 2015 года: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Порядок посещения обучающимися мероприятий, проводимых в  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Правила поведения обучающихся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Порядок ознакомления участников образовательного процесса с документами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об организации обучения по индивидуальным учебным планам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об апелляционной комиссии на период проведения индивидуального отбора поступающих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порядке регламентации и оформлении возникновения, приостановления и прекращения отношений между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 и обучающимися и (или) их родителями (законными представителями)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порядке выдачи свидетельства об освоении дополнительных предпрофессиональных общеобразовательных программ в области музыкального искусства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об оказании платных образовательных услуг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порядке отчисления, восстановления и перевода учащихся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lastRenderedPageBreak/>
        <w:t xml:space="preserve">Положение о порядке перевода обучающихся с одной дополнительной образовательной программы в области музыкального искусства на другую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порядке выдачи документа об обучении лицам, освоившим дополнительные общеразвивающие программы в области музыкального искусства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об осуществлении индивидуального учета результатов освоения обучающимися образовательных программ и хранения в архивах информации об этих результатах на бумажных и (или) электронных носителях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Порядок выдачи справки  об обучении или периоде обучения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внутренней системе оценки качества образования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об организации образовательной деятельности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порядке и формах проведения итоговой аттестации обучающихся, освоивших дополнительные общеразвивающие программы в области музыкального искусства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об организации текущего контроля успеваемости и порядка проведения промежуточной аттестации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порядке изменения образовательных отношений между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 и обучающимися и (или) их родителями (законными представителями)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приемной комиссии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правилах приема и порядке индивидуального отбора поступающих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 в целях обучения по дополнительным предпрофессиональным общеобразовательным программам в области музыкального искусства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языке образования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Форма получения образования и форма обучения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об организации внеаудиторной (самостоятельной) работы обучающихся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сокращенном сроке обучения при обучении по дополнительным предпрофессиональным общеобразовательным программам в области музыкального  искусства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приеме обучающихся на дополнительные общеразвивающие программы обучения в области музыкального искусства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режиме занятия обучающихся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C346BC" w:rsidRPr="00313B39" w:rsidRDefault="00313B39" w:rsidP="00C346B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lastRenderedPageBreak/>
        <w:t>Порядок зачета результатов освоения обучающимися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</w:t>
      </w:r>
      <w:r w:rsidR="00C346BC" w:rsidRPr="00C346BC">
        <w:rPr>
          <w:sz w:val="24"/>
          <w:szCs w:val="24"/>
        </w:rPr>
        <w:t xml:space="preserve"> </w:t>
      </w:r>
      <w:r w:rsidR="00C346BC" w:rsidRPr="00313B39">
        <w:rPr>
          <w:sz w:val="24"/>
          <w:szCs w:val="24"/>
        </w:rPr>
        <w:t xml:space="preserve">в МБУ ДО </w:t>
      </w:r>
      <w:proofErr w:type="spellStart"/>
      <w:r w:rsidR="00C346BC" w:rsidRPr="00313B39">
        <w:rPr>
          <w:sz w:val="24"/>
          <w:szCs w:val="24"/>
        </w:rPr>
        <w:t>г.о</w:t>
      </w:r>
      <w:proofErr w:type="gramStart"/>
      <w:r w:rsidR="00C346BC" w:rsidRPr="00313B39">
        <w:rPr>
          <w:sz w:val="24"/>
          <w:szCs w:val="24"/>
        </w:rPr>
        <w:t>.С</w:t>
      </w:r>
      <w:proofErr w:type="gramEnd"/>
      <w:r w:rsidR="00C346BC" w:rsidRPr="00313B39">
        <w:rPr>
          <w:sz w:val="24"/>
          <w:szCs w:val="24"/>
        </w:rPr>
        <w:t>амара</w:t>
      </w:r>
      <w:proofErr w:type="spellEnd"/>
      <w:r w:rsidR="00C346BC"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составлении календарно-тематического планирования учебного предмета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самообразовании педагогических работников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поурочном плане (для теоретических дисциплин)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мастер-классе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едином методическом дне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порядке пользования библиотечно-информационными ресурсами библиотеки, учебной базой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об официальном сайте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об учебно-методическом комплексе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коллективном договоре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</w:t>
      </w:r>
      <w:proofErr w:type="spellStart"/>
      <w:r w:rsidRPr="00313B39">
        <w:rPr>
          <w:sz w:val="24"/>
          <w:szCs w:val="24"/>
        </w:rPr>
        <w:t>самообследовании</w:t>
      </w:r>
      <w:proofErr w:type="spellEnd"/>
      <w:r w:rsidRPr="00313B39">
        <w:rPr>
          <w:sz w:val="24"/>
          <w:szCs w:val="24"/>
        </w:rPr>
        <w:t xml:space="preserve">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              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порядке проведения аттестации на соответствие занимаемой должности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методическом объединении в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P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Правила внутреннего трудового распорядка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№ 12»</w:t>
      </w:r>
      <w:r w:rsidR="00C346BC">
        <w:rPr>
          <w:sz w:val="24"/>
          <w:szCs w:val="24"/>
        </w:rPr>
        <w:t>;</w:t>
      </w:r>
    </w:p>
    <w:p w:rsidR="00313B39" w:rsidRDefault="00313B39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13B39">
        <w:rPr>
          <w:sz w:val="24"/>
          <w:szCs w:val="24"/>
        </w:rPr>
        <w:t xml:space="preserve">Положение о персональном учете МБУ ДО </w:t>
      </w:r>
      <w:proofErr w:type="spellStart"/>
      <w:r w:rsidRPr="00313B39">
        <w:rPr>
          <w:sz w:val="24"/>
          <w:szCs w:val="24"/>
        </w:rPr>
        <w:t>г.о</w:t>
      </w:r>
      <w:proofErr w:type="gramStart"/>
      <w:r w:rsidRPr="00313B39">
        <w:rPr>
          <w:sz w:val="24"/>
          <w:szCs w:val="24"/>
        </w:rPr>
        <w:t>.С</w:t>
      </w:r>
      <w:proofErr w:type="gramEnd"/>
      <w:r w:rsidRPr="00313B39">
        <w:rPr>
          <w:sz w:val="24"/>
          <w:szCs w:val="24"/>
        </w:rPr>
        <w:t>амара</w:t>
      </w:r>
      <w:proofErr w:type="spellEnd"/>
      <w:r w:rsidRPr="00313B39">
        <w:rPr>
          <w:sz w:val="24"/>
          <w:szCs w:val="24"/>
        </w:rPr>
        <w:t xml:space="preserve"> «Детская музыкальная школа                № 12»</w:t>
      </w:r>
      <w:r w:rsidR="00C346BC">
        <w:rPr>
          <w:sz w:val="24"/>
          <w:szCs w:val="24"/>
        </w:rPr>
        <w:t>;</w:t>
      </w:r>
    </w:p>
    <w:p w:rsidR="00313B39" w:rsidRDefault="00C346BC" w:rsidP="00313B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346BC">
        <w:rPr>
          <w:sz w:val="24"/>
          <w:szCs w:val="24"/>
        </w:rPr>
        <w:t>Административный регламент предоставления муниципальной услуги  «Приём в Муниципальное бюджетное учреждение дополнительного образования»</w:t>
      </w:r>
      <w:r>
        <w:rPr>
          <w:sz w:val="24"/>
          <w:szCs w:val="24"/>
        </w:rPr>
        <w:t xml:space="preserve"> В МБУ ДОД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Самара «Детская музыкальная школа № 12»;</w:t>
      </w:r>
    </w:p>
    <w:p w:rsidR="00C346BC" w:rsidRPr="00C346BC" w:rsidRDefault="00C346BC" w:rsidP="00C346BC">
      <w:pPr>
        <w:pStyle w:val="a3"/>
        <w:ind w:left="1080"/>
        <w:jc w:val="both"/>
        <w:rPr>
          <w:sz w:val="24"/>
          <w:szCs w:val="24"/>
        </w:rPr>
      </w:pPr>
    </w:p>
    <w:p w:rsidR="00313B39" w:rsidRPr="00313B39" w:rsidRDefault="00313B39" w:rsidP="00313B39">
      <w:pPr>
        <w:ind w:firstLine="708"/>
        <w:jc w:val="both"/>
        <w:rPr>
          <w:sz w:val="24"/>
          <w:szCs w:val="24"/>
        </w:rPr>
      </w:pPr>
      <w:r w:rsidRPr="00313B39">
        <w:rPr>
          <w:sz w:val="24"/>
          <w:szCs w:val="24"/>
          <w:lang w:val="en-US"/>
        </w:rPr>
        <w:t>II</w:t>
      </w:r>
      <w:r w:rsidRPr="00313B39">
        <w:rPr>
          <w:sz w:val="24"/>
          <w:szCs w:val="24"/>
        </w:rPr>
        <w:t>. Контроль за исполнением настоящего приказа оставляю за собой.</w:t>
      </w:r>
    </w:p>
    <w:p w:rsidR="00313B39" w:rsidRDefault="00313B39" w:rsidP="00313B39">
      <w:pPr>
        <w:jc w:val="both"/>
        <w:rPr>
          <w:sz w:val="26"/>
          <w:szCs w:val="26"/>
        </w:rPr>
      </w:pPr>
    </w:p>
    <w:p w:rsidR="00313B39" w:rsidRDefault="00313B39" w:rsidP="00313B39">
      <w:pPr>
        <w:jc w:val="both"/>
        <w:rPr>
          <w:sz w:val="26"/>
          <w:szCs w:val="26"/>
        </w:rPr>
      </w:pPr>
    </w:p>
    <w:p w:rsidR="00313B39" w:rsidRPr="00313B39" w:rsidRDefault="00313B39" w:rsidP="00313B3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И.Г.Чуракина</w:t>
      </w:r>
      <w:proofErr w:type="spellEnd"/>
    </w:p>
    <w:sectPr w:rsidR="00313B39" w:rsidRPr="00313B39" w:rsidSect="003B00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1139"/>
    <w:multiLevelType w:val="hybridMultilevel"/>
    <w:tmpl w:val="4806A53C"/>
    <w:lvl w:ilvl="0" w:tplc="47029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E42AF2"/>
    <w:multiLevelType w:val="hybridMultilevel"/>
    <w:tmpl w:val="DDB86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202938"/>
    <w:multiLevelType w:val="hybridMultilevel"/>
    <w:tmpl w:val="22E8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F"/>
    <w:rsid w:val="00070658"/>
    <w:rsid w:val="00147B42"/>
    <w:rsid w:val="00201427"/>
    <w:rsid w:val="00281B77"/>
    <w:rsid w:val="002A737B"/>
    <w:rsid w:val="00301745"/>
    <w:rsid w:val="00303C1E"/>
    <w:rsid w:val="003131B5"/>
    <w:rsid w:val="00313B39"/>
    <w:rsid w:val="003A10D1"/>
    <w:rsid w:val="003B001B"/>
    <w:rsid w:val="003C60AD"/>
    <w:rsid w:val="004740D4"/>
    <w:rsid w:val="004B547A"/>
    <w:rsid w:val="00612E49"/>
    <w:rsid w:val="006B1D57"/>
    <w:rsid w:val="007855A0"/>
    <w:rsid w:val="00852760"/>
    <w:rsid w:val="00887754"/>
    <w:rsid w:val="00937047"/>
    <w:rsid w:val="00962CB7"/>
    <w:rsid w:val="009F0B82"/>
    <w:rsid w:val="00A45E90"/>
    <w:rsid w:val="00A52356"/>
    <w:rsid w:val="00B42FE7"/>
    <w:rsid w:val="00BA654B"/>
    <w:rsid w:val="00BD076D"/>
    <w:rsid w:val="00BD7ACF"/>
    <w:rsid w:val="00C22CCA"/>
    <w:rsid w:val="00C346BC"/>
    <w:rsid w:val="00C56AFD"/>
    <w:rsid w:val="00C60362"/>
    <w:rsid w:val="00C770BC"/>
    <w:rsid w:val="00CB0A87"/>
    <w:rsid w:val="00D17D2D"/>
    <w:rsid w:val="00D31FBE"/>
    <w:rsid w:val="00D941BB"/>
    <w:rsid w:val="00DD4374"/>
    <w:rsid w:val="00E11282"/>
    <w:rsid w:val="00E868DC"/>
    <w:rsid w:val="00EE3BA2"/>
    <w:rsid w:val="00FE1258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AC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A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D7ACF"/>
    <w:pPr>
      <w:ind w:firstLine="284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semiHidden/>
    <w:rsid w:val="00BD7A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BD7AC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868DC"/>
    <w:pPr>
      <w:ind w:left="720"/>
      <w:contextualSpacing/>
    </w:pPr>
  </w:style>
  <w:style w:type="table" w:styleId="a4">
    <w:name w:val="Table Grid"/>
    <w:basedOn w:val="a1"/>
    <w:uiPriority w:val="59"/>
    <w:rsid w:val="00E1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AC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A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D7ACF"/>
    <w:pPr>
      <w:ind w:firstLine="284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semiHidden/>
    <w:rsid w:val="00BD7A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BD7AC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868DC"/>
    <w:pPr>
      <w:ind w:left="720"/>
      <w:contextualSpacing/>
    </w:pPr>
  </w:style>
  <w:style w:type="table" w:styleId="a4">
    <w:name w:val="Table Grid"/>
    <w:basedOn w:val="a1"/>
    <w:uiPriority w:val="59"/>
    <w:rsid w:val="00E1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cp:lastPrinted>2016-02-22T13:09:00Z</cp:lastPrinted>
  <dcterms:created xsi:type="dcterms:W3CDTF">2016-02-26T11:34:00Z</dcterms:created>
  <dcterms:modified xsi:type="dcterms:W3CDTF">2016-03-01T10:13:00Z</dcterms:modified>
</cp:coreProperties>
</file>